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A099BE" w14:textId="36064997" w:rsidR="00441293" w:rsidRDefault="0088477A" w:rsidP="00CB56F6">
      <w:pPr>
        <w:jc w:val="center"/>
        <w:rPr>
          <w:rFonts w:cstheme="minorHAnsi"/>
          <w:b/>
          <w:bCs/>
          <w:color w:val="0D0D0D" w:themeColor="text1" w:themeTint="F2"/>
          <w:sz w:val="24"/>
          <w:szCs w:val="24"/>
          <w:u w:val="single"/>
        </w:rPr>
      </w:pPr>
      <w:r>
        <w:rPr>
          <w:rFonts w:cstheme="minorHAnsi"/>
          <w:b/>
          <w:bCs/>
          <w:noProof/>
          <w:color w:val="0D0D0D" w:themeColor="text1" w:themeTint="F2"/>
          <w:sz w:val="24"/>
          <w:szCs w:val="24"/>
          <w:u w:val="single"/>
        </w:rPr>
        <w:drawing>
          <wp:inline distT="0" distB="0" distL="0" distR="0" wp14:anchorId="73F33555" wp14:editId="3061E120">
            <wp:extent cx="9108440" cy="2804160"/>
            <wp:effectExtent l="0" t="0" r="0" b="0"/>
            <wp:docPr id="1205341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08440" cy="2804160"/>
                    </a:xfrm>
                    <a:prstGeom prst="rect">
                      <a:avLst/>
                    </a:prstGeom>
                    <a:noFill/>
                  </pic:spPr>
                </pic:pic>
              </a:graphicData>
            </a:graphic>
          </wp:inline>
        </w:drawing>
      </w:r>
    </w:p>
    <w:p w14:paraId="6CDF363D" w14:textId="3766037D" w:rsidR="00766E44" w:rsidRPr="00F30A92" w:rsidRDefault="00CB56F6" w:rsidP="00CB56F6">
      <w:pPr>
        <w:jc w:val="center"/>
        <w:rPr>
          <w:rFonts w:cstheme="minorHAnsi"/>
          <w:b/>
          <w:bCs/>
          <w:color w:val="0D0D0D" w:themeColor="text1" w:themeTint="F2"/>
          <w:sz w:val="24"/>
          <w:szCs w:val="24"/>
          <w:u w:val="single"/>
        </w:rPr>
      </w:pPr>
      <w:r w:rsidRPr="00F30A92">
        <w:rPr>
          <w:rFonts w:cstheme="minorHAnsi"/>
          <w:b/>
          <w:bCs/>
          <w:color w:val="0D0D0D" w:themeColor="text1" w:themeTint="F2"/>
          <w:sz w:val="24"/>
          <w:szCs w:val="24"/>
          <w:u w:val="single"/>
        </w:rPr>
        <w:t>202</w:t>
      </w:r>
      <w:r w:rsidR="00C61F53">
        <w:rPr>
          <w:rFonts w:cstheme="minorHAnsi"/>
          <w:b/>
          <w:bCs/>
          <w:color w:val="0D0D0D" w:themeColor="text1" w:themeTint="F2"/>
          <w:sz w:val="24"/>
          <w:szCs w:val="24"/>
          <w:u w:val="single"/>
        </w:rPr>
        <w:t>4</w:t>
      </w:r>
      <w:r w:rsidRPr="00F30A92">
        <w:rPr>
          <w:rFonts w:cstheme="minorHAnsi"/>
          <w:b/>
          <w:bCs/>
          <w:color w:val="0D0D0D" w:themeColor="text1" w:themeTint="F2"/>
          <w:sz w:val="24"/>
          <w:szCs w:val="24"/>
          <w:u w:val="single"/>
        </w:rPr>
        <w:t>-202</w:t>
      </w:r>
      <w:r w:rsidR="00C61F53">
        <w:rPr>
          <w:rFonts w:cstheme="minorHAnsi"/>
          <w:b/>
          <w:bCs/>
          <w:color w:val="0D0D0D" w:themeColor="text1" w:themeTint="F2"/>
          <w:sz w:val="24"/>
          <w:szCs w:val="24"/>
          <w:u w:val="single"/>
        </w:rPr>
        <w:t>5</w:t>
      </w:r>
      <w:r w:rsidRPr="00F30A92">
        <w:rPr>
          <w:rFonts w:cstheme="minorHAnsi"/>
          <w:b/>
          <w:bCs/>
          <w:color w:val="0D0D0D" w:themeColor="text1" w:themeTint="F2"/>
          <w:sz w:val="24"/>
          <w:szCs w:val="24"/>
          <w:u w:val="single"/>
        </w:rPr>
        <w:t xml:space="preserve"> Title I Parent and Family Engagement Plan</w:t>
      </w:r>
    </w:p>
    <w:p w14:paraId="49F52694" w14:textId="3411C635" w:rsidR="003E4F37" w:rsidRPr="0088477A" w:rsidRDefault="00CB56F6" w:rsidP="00CB56F6">
      <w:pPr>
        <w:jc w:val="center"/>
        <w:rPr>
          <w:rFonts w:cstheme="minorHAnsi"/>
          <w:b/>
          <w:bCs/>
          <w:color w:val="0D0D0D" w:themeColor="text1" w:themeTint="F2"/>
          <w:sz w:val="24"/>
          <w:szCs w:val="24"/>
        </w:rPr>
      </w:pPr>
      <w:r w:rsidRPr="00F30A92">
        <w:rPr>
          <w:rFonts w:cstheme="minorHAnsi"/>
          <w:b/>
          <w:bCs/>
          <w:color w:val="0D0D0D" w:themeColor="text1" w:themeTint="F2"/>
          <w:sz w:val="24"/>
          <w:szCs w:val="24"/>
        </w:rPr>
        <w:t>School Name:</w:t>
      </w:r>
      <w:r w:rsidR="00C6634F" w:rsidRPr="00F30A92">
        <w:rPr>
          <w:rFonts w:cstheme="minorHAnsi"/>
          <w:b/>
          <w:bCs/>
          <w:color w:val="0D0D0D" w:themeColor="text1" w:themeTint="F2"/>
          <w:sz w:val="24"/>
          <w:szCs w:val="24"/>
        </w:rPr>
        <w:t xml:space="preserve"> </w:t>
      </w:r>
      <w:r w:rsidR="00C6634F" w:rsidRPr="0088477A">
        <w:rPr>
          <w:rFonts w:cstheme="minorHAnsi"/>
          <w:b/>
          <w:bCs/>
          <w:color w:val="0D0D0D" w:themeColor="text1" w:themeTint="F2"/>
          <w:sz w:val="24"/>
          <w:szCs w:val="24"/>
        </w:rPr>
        <w:t>Azalea Middle School</w:t>
      </w:r>
    </w:p>
    <w:tbl>
      <w:tblPr>
        <w:tblStyle w:val="TableGrid"/>
        <w:tblW w:w="0" w:type="auto"/>
        <w:tblLook w:val="04A0" w:firstRow="1" w:lastRow="0" w:firstColumn="1" w:lastColumn="0" w:noHBand="0" w:noVBand="1"/>
      </w:tblPr>
      <w:tblGrid>
        <w:gridCol w:w="14390"/>
      </w:tblGrid>
      <w:tr w:rsidR="003E4F37" w:rsidRPr="00F30A92" w14:paraId="4E999C70" w14:textId="77777777" w:rsidTr="003E4F37">
        <w:tc>
          <w:tcPr>
            <w:tcW w:w="14616" w:type="dxa"/>
          </w:tcPr>
          <w:p w14:paraId="5987BB21" w14:textId="4497B047" w:rsidR="003960F3" w:rsidRPr="00F30A92" w:rsidRDefault="003960F3" w:rsidP="00A30EA8">
            <w:pPr>
              <w:jc w:val="center"/>
              <w:rPr>
                <w:rFonts w:cstheme="minorHAnsi"/>
                <w:b/>
                <w:bCs/>
                <w:color w:val="0D0D0D" w:themeColor="text1" w:themeTint="F2"/>
                <w:sz w:val="20"/>
                <w:szCs w:val="20"/>
                <w:u w:val="single"/>
              </w:rPr>
            </w:pPr>
            <w:r w:rsidRPr="00F30A92">
              <w:rPr>
                <w:rFonts w:cstheme="minorHAnsi"/>
                <w:b/>
                <w:bCs/>
                <w:color w:val="0D0D0D" w:themeColor="text1" w:themeTint="F2"/>
                <w:sz w:val="20"/>
                <w:szCs w:val="20"/>
                <w:u w:val="single"/>
              </w:rPr>
              <w:t xml:space="preserve">Please use the Comprehensive Needs Assessment Data </w:t>
            </w:r>
            <w:r w:rsidR="00A30EA8" w:rsidRPr="00F30A92">
              <w:rPr>
                <w:rFonts w:cstheme="minorHAnsi"/>
                <w:b/>
                <w:bCs/>
                <w:color w:val="0D0D0D" w:themeColor="text1" w:themeTint="F2"/>
                <w:sz w:val="20"/>
                <w:szCs w:val="20"/>
                <w:u w:val="single"/>
              </w:rPr>
              <w:t>and any other family engagement data to complete the following:</w:t>
            </w:r>
          </w:p>
          <w:p w14:paraId="0B716979" w14:textId="77777777" w:rsidR="00D66BC1" w:rsidRPr="00F30A92" w:rsidRDefault="003E4F37" w:rsidP="00294372">
            <w:pPr>
              <w:rPr>
                <w:rFonts w:cstheme="minorHAnsi"/>
                <w:color w:val="0D0D0D" w:themeColor="text1" w:themeTint="F2"/>
                <w:sz w:val="20"/>
                <w:szCs w:val="20"/>
              </w:rPr>
            </w:pPr>
            <w:r w:rsidRPr="00F30A92">
              <w:rPr>
                <w:rFonts w:cstheme="minorHAnsi"/>
                <w:b/>
                <w:bCs/>
                <w:color w:val="0D0D0D" w:themeColor="text1" w:themeTint="F2"/>
                <w:sz w:val="20"/>
                <w:szCs w:val="20"/>
              </w:rPr>
              <w:t>School’s Mission Statement:</w:t>
            </w:r>
            <w:r w:rsidR="00C6634F" w:rsidRPr="00F30A92">
              <w:rPr>
                <w:rFonts w:cstheme="minorHAnsi"/>
                <w:color w:val="0D0D0D" w:themeColor="text1" w:themeTint="F2"/>
                <w:sz w:val="20"/>
                <w:szCs w:val="20"/>
              </w:rPr>
              <w:t xml:space="preserve"> </w:t>
            </w:r>
          </w:p>
          <w:p w14:paraId="5A704F18" w14:textId="6FBB9C8B" w:rsidR="003E4F37" w:rsidRPr="00F30A92" w:rsidRDefault="00C6634F" w:rsidP="00294372">
            <w:pPr>
              <w:rPr>
                <w:rFonts w:cstheme="minorHAnsi"/>
                <w:color w:val="0D0D0D" w:themeColor="text1" w:themeTint="F2"/>
                <w:sz w:val="20"/>
                <w:szCs w:val="20"/>
              </w:rPr>
            </w:pPr>
            <w:r w:rsidRPr="00F30A92">
              <w:rPr>
                <w:rFonts w:cstheme="minorHAnsi"/>
                <w:color w:val="0D0D0D" w:themeColor="text1" w:themeTint="F2"/>
                <w:sz w:val="20"/>
                <w:szCs w:val="20"/>
              </w:rPr>
              <w:t>Azalea Middle School creates a quality educational setting that prepares each learner for college, career, and life.</w:t>
            </w:r>
          </w:p>
          <w:p w14:paraId="48A5DD76" w14:textId="1E2DCC9D" w:rsidR="00294372" w:rsidRPr="00F30A92" w:rsidRDefault="00294372" w:rsidP="00294372">
            <w:pPr>
              <w:rPr>
                <w:rFonts w:cstheme="minorHAnsi"/>
                <w:color w:val="0D0D0D" w:themeColor="text1" w:themeTint="F2"/>
                <w:sz w:val="20"/>
                <w:szCs w:val="20"/>
              </w:rPr>
            </w:pPr>
          </w:p>
          <w:p w14:paraId="1942662F" w14:textId="77777777" w:rsidR="00D66BC1" w:rsidRPr="00F30A92" w:rsidRDefault="00294372" w:rsidP="003960F3">
            <w:pPr>
              <w:rPr>
                <w:rFonts w:cstheme="minorHAnsi"/>
                <w:color w:val="0D0D0D" w:themeColor="text1" w:themeTint="F2"/>
                <w:sz w:val="20"/>
                <w:szCs w:val="20"/>
              </w:rPr>
            </w:pPr>
            <w:r w:rsidRPr="00F30A92">
              <w:rPr>
                <w:rFonts w:cstheme="minorHAnsi"/>
                <w:b/>
                <w:bCs/>
                <w:color w:val="0D0D0D" w:themeColor="text1" w:themeTint="F2"/>
                <w:sz w:val="20"/>
                <w:szCs w:val="20"/>
              </w:rPr>
              <w:t>Measur</w:t>
            </w:r>
            <w:r w:rsidR="000F2024" w:rsidRPr="00F30A92">
              <w:rPr>
                <w:rFonts w:cstheme="minorHAnsi"/>
                <w:b/>
                <w:bCs/>
                <w:color w:val="0D0D0D" w:themeColor="text1" w:themeTint="F2"/>
                <w:sz w:val="20"/>
                <w:szCs w:val="20"/>
              </w:rPr>
              <w:t>able</w:t>
            </w:r>
            <w:r w:rsidRPr="00F30A92">
              <w:rPr>
                <w:rFonts w:cstheme="minorHAnsi"/>
                <w:b/>
                <w:bCs/>
                <w:color w:val="0D0D0D" w:themeColor="text1" w:themeTint="F2"/>
                <w:sz w:val="20"/>
                <w:szCs w:val="20"/>
              </w:rPr>
              <w:t xml:space="preserve"> Outcomes</w:t>
            </w:r>
            <w:r w:rsidR="003960F3" w:rsidRPr="00F30A92">
              <w:rPr>
                <w:rFonts w:cstheme="minorHAnsi"/>
                <w:b/>
                <w:bCs/>
                <w:color w:val="0D0D0D" w:themeColor="text1" w:themeTint="F2"/>
                <w:sz w:val="20"/>
                <w:szCs w:val="20"/>
              </w:rPr>
              <w:t>:</w:t>
            </w:r>
            <w:r w:rsidR="003960F3" w:rsidRPr="00F30A92">
              <w:rPr>
                <w:rFonts w:cstheme="minorHAnsi"/>
                <w:color w:val="0D0D0D" w:themeColor="text1" w:themeTint="F2"/>
                <w:sz w:val="20"/>
                <w:szCs w:val="20"/>
              </w:rPr>
              <w:t xml:space="preserve"> </w:t>
            </w:r>
          </w:p>
          <w:p w14:paraId="0B964696" w14:textId="77777777" w:rsidR="00EB1C96" w:rsidRDefault="007C112F" w:rsidP="003960F3">
            <w:pPr>
              <w:rPr>
                <w:rFonts w:cstheme="minorHAnsi"/>
                <w:color w:val="0D0D0D" w:themeColor="text1" w:themeTint="F2"/>
                <w:sz w:val="20"/>
                <w:szCs w:val="20"/>
              </w:rPr>
            </w:pPr>
            <w:r w:rsidRPr="00F30A92">
              <w:rPr>
                <w:rFonts w:cstheme="minorHAnsi"/>
                <w:color w:val="0D0D0D" w:themeColor="text1" w:themeTint="F2"/>
                <w:sz w:val="20"/>
                <w:szCs w:val="20"/>
              </w:rPr>
              <w:t>1) High impact instruction to increase student performance on FAST assessments</w:t>
            </w:r>
            <w:r w:rsidR="00C61F53">
              <w:rPr>
                <w:rFonts w:cstheme="minorHAnsi"/>
                <w:color w:val="0D0D0D" w:themeColor="text1" w:themeTint="F2"/>
                <w:sz w:val="20"/>
                <w:szCs w:val="20"/>
              </w:rPr>
              <w:t xml:space="preserve"> (increase proficiency in ELA/Reading to 40%)</w:t>
            </w:r>
            <w:r w:rsidRPr="00F30A92">
              <w:rPr>
                <w:rFonts w:cstheme="minorHAnsi"/>
                <w:color w:val="0D0D0D" w:themeColor="text1" w:themeTint="F2"/>
                <w:sz w:val="20"/>
                <w:szCs w:val="20"/>
              </w:rPr>
              <w:t xml:space="preserve">.  </w:t>
            </w:r>
          </w:p>
          <w:p w14:paraId="3303E69A" w14:textId="77777777" w:rsidR="007E53EF" w:rsidRDefault="007C112F" w:rsidP="003960F3">
            <w:pPr>
              <w:rPr>
                <w:rFonts w:cstheme="minorHAnsi"/>
                <w:color w:val="0D0D0D" w:themeColor="text1" w:themeTint="F2"/>
                <w:sz w:val="20"/>
                <w:szCs w:val="20"/>
              </w:rPr>
            </w:pPr>
            <w:r w:rsidRPr="00F30A92">
              <w:rPr>
                <w:rFonts w:cstheme="minorHAnsi"/>
                <w:color w:val="0D0D0D" w:themeColor="text1" w:themeTint="F2"/>
                <w:sz w:val="20"/>
                <w:szCs w:val="20"/>
              </w:rPr>
              <w:t>2) Positive Climate &amp; Culture to reduce number of discipline referrals</w:t>
            </w:r>
            <w:r w:rsidR="00C25E32">
              <w:rPr>
                <w:rFonts w:cstheme="minorHAnsi"/>
                <w:color w:val="0D0D0D" w:themeColor="text1" w:themeTint="F2"/>
                <w:sz w:val="20"/>
                <w:szCs w:val="20"/>
              </w:rPr>
              <w:t xml:space="preserve"> that result in OSS (decrease </w:t>
            </w:r>
            <w:r w:rsidR="007827B4">
              <w:rPr>
                <w:rFonts w:cstheme="minorHAnsi"/>
                <w:color w:val="0D0D0D" w:themeColor="text1" w:themeTint="F2"/>
                <w:sz w:val="20"/>
                <w:szCs w:val="20"/>
              </w:rPr>
              <w:t xml:space="preserve">instances </w:t>
            </w:r>
            <w:r w:rsidR="00392809">
              <w:rPr>
                <w:rFonts w:cstheme="minorHAnsi"/>
                <w:color w:val="0D0D0D" w:themeColor="text1" w:themeTint="F2"/>
                <w:sz w:val="20"/>
                <w:szCs w:val="20"/>
              </w:rPr>
              <w:t>of OSS</w:t>
            </w:r>
            <w:r w:rsidR="007E53EF">
              <w:rPr>
                <w:rFonts w:cstheme="minorHAnsi"/>
                <w:color w:val="0D0D0D" w:themeColor="text1" w:themeTint="F2"/>
                <w:sz w:val="20"/>
                <w:szCs w:val="20"/>
              </w:rPr>
              <w:t xml:space="preserve"> by 25%)</w:t>
            </w:r>
            <w:r w:rsidRPr="00F30A92">
              <w:rPr>
                <w:rFonts w:cstheme="minorHAnsi"/>
                <w:color w:val="0D0D0D" w:themeColor="text1" w:themeTint="F2"/>
                <w:sz w:val="20"/>
                <w:szCs w:val="20"/>
              </w:rPr>
              <w:t xml:space="preserve">. </w:t>
            </w:r>
          </w:p>
          <w:p w14:paraId="13AF7EA1" w14:textId="7F1A570A" w:rsidR="003E4F37" w:rsidRPr="00F30A92" w:rsidRDefault="007C112F" w:rsidP="003960F3">
            <w:pPr>
              <w:rPr>
                <w:rFonts w:cstheme="minorHAnsi"/>
                <w:color w:val="0D0D0D" w:themeColor="text1" w:themeTint="F2"/>
                <w:sz w:val="20"/>
                <w:szCs w:val="20"/>
              </w:rPr>
            </w:pPr>
            <w:r w:rsidRPr="00F30A92">
              <w:rPr>
                <w:rFonts w:cstheme="minorHAnsi"/>
                <w:color w:val="0D0D0D" w:themeColor="text1" w:themeTint="F2"/>
                <w:sz w:val="20"/>
                <w:szCs w:val="20"/>
              </w:rPr>
              <w:t>3) Dat</w:t>
            </w:r>
            <w:r w:rsidR="00C6634F" w:rsidRPr="00F30A92">
              <w:rPr>
                <w:rFonts w:cstheme="minorHAnsi"/>
                <w:color w:val="0D0D0D" w:themeColor="text1" w:themeTint="F2"/>
                <w:sz w:val="20"/>
                <w:szCs w:val="20"/>
              </w:rPr>
              <w:t>a d</w:t>
            </w:r>
            <w:r w:rsidRPr="00F30A92">
              <w:rPr>
                <w:rFonts w:cstheme="minorHAnsi"/>
                <w:color w:val="0D0D0D" w:themeColor="text1" w:themeTint="F2"/>
                <w:sz w:val="20"/>
                <w:szCs w:val="20"/>
              </w:rPr>
              <w:t xml:space="preserve">riven </w:t>
            </w:r>
            <w:r w:rsidR="00C6634F" w:rsidRPr="00F30A92">
              <w:rPr>
                <w:rFonts w:cstheme="minorHAnsi"/>
                <w:color w:val="0D0D0D" w:themeColor="text1" w:themeTint="F2"/>
                <w:sz w:val="20"/>
                <w:szCs w:val="20"/>
              </w:rPr>
              <w:t>d</w:t>
            </w:r>
            <w:r w:rsidRPr="00F30A92">
              <w:rPr>
                <w:rFonts w:cstheme="minorHAnsi"/>
                <w:color w:val="0D0D0D" w:themeColor="text1" w:themeTint="F2"/>
                <w:sz w:val="20"/>
                <w:szCs w:val="20"/>
              </w:rPr>
              <w:t>ecisions to support strategies to increase student performance on assessments</w:t>
            </w:r>
            <w:r w:rsidR="002622B0">
              <w:rPr>
                <w:rFonts w:cstheme="minorHAnsi"/>
                <w:color w:val="0D0D0D" w:themeColor="text1" w:themeTint="F2"/>
                <w:sz w:val="20"/>
                <w:szCs w:val="20"/>
              </w:rPr>
              <w:t xml:space="preserve"> </w:t>
            </w:r>
            <w:r w:rsidR="002622B0" w:rsidRPr="002622B0">
              <w:rPr>
                <w:rFonts w:cstheme="minorHAnsi"/>
                <w:color w:val="0D0D0D" w:themeColor="text1" w:themeTint="F2"/>
                <w:sz w:val="20"/>
                <w:szCs w:val="20"/>
              </w:rPr>
              <w:t>(utilize FAST PM 1 data in SBLT/ILT to plan for Tier 1 instruction/PLCs; we will measure success based on improvement for all tested areas on FAST PM 2 scores).</w:t>
            </w:r>
            <w:r w:rsidR="002622B0">
              <w:rPr>
                <w:rFonts w:cstheme="minorHAnsi"/>
                <w:color w:val="0D0D0D" w:themeColor="text1" w:themeTint="F2"/>
                <w:sz w:val="20"/>
                <w:szCs w:val="20"/>
              </w:rPr>
              <w:t xml:space="preserve"> </w:t>
            </w:r>
          </w:p>
        </w:tc>
      </w:tr>
    </w:tbl>
    <w:p w14:paraId="7D802480" w14:textId="049FB898" w:rsidR="003E4F37" w:rsidRPr="00F30A92" w:rsidRDefault="003E4F37" w:rsidP="00931AB9">
      <w:pPr>
        <w:rPr>
          <w:rFonts w:cstheme="minorHAnsi"/>
          <w:i/>
          <w:iCs/>
          <w:color w:val="0D0D0D" w:themeColor="text1" w:themeTint="F2"/>
          <w:sz w:val="24"/>
          <w:szCs w:val="24"/>
        </w:rPr>
      </w:pPr>
    </w:p>
    <w:tbl>
      <w:tblPr>
        <w:tblStyle w:val="TableGrid"/>
        <w:tblW w:w="0" w:type="auto"/>
        <w:tblLook w:val="04A0" w:firstRow="1" w:lastRow="0" w:firstColumn="1" w:lastColumn="0" w:noHBand="0" w:noVBand="1"/>
      </w:tblPr>
      <w:tblGrid>
        <w:gridCol w:w="14390"/>
      </w:tblGrid>
      <w:tr w:rsidR="009C5348" w:rsidRPr="00F30A92" w14:paraId="5936C491" w14:textId="77777777" w:rsidTr="00C45519">
        <w:tc>
          <w:tcPr>
            <w:tcW w:w="14390" w:type="dxa"/>
          </w:tcPr>
          <w:p w14:paraId="60A29B90" w14:textId="0A747B0C" w:rsidR="003E4F37" w:rsidRPr="00F30A92" w:rsidRDefault="003E4F37" w:rsidP="00F418DE">
            <w:pPr>
              <w:jc w:val="center"/>
              <w:rPr>
                <w:rFonts w:cstheme="minorHAnsi"/>
                <w:b/>
                <w:bCs/>
                <w:color w:val="0D0D0D" w:themeColor="text1" w:themeTint="F2"/>
                <w:sz w:val="24"/>
                <w:szCs w:val="24"/>
              </w:rPr>
            </w:pPr>
            <w:r w:rsidRPr="00F30A92">
              <w:rPr>
                <w:rFonts w:cstheme="minorHAnsi"/>
                <w:b/>
                <w:bCs/>
                <w:color w:val="0D0D0D" w:themeColor="text1" w:themeTint="F2"/>
                <w:sz w:val="24"/>
                <w:szCs w:val="24"/>
              </w:rPr>
              <w:t>Building Capacity of Families</w:t>
            </w:r>
          </w:p>
        </w:tc>
      </w:tr>
      <w:tr w:rsidR="009C5348" w:rsidRPr="00F30A92" w14:paraId="53C8CEAB" w14:textId="77777777" w:rsidTr="00F57E04">
        <w:trPr>
          <w:trHeight w:val="1070"/>
        </w:trPr>
        <w:tc>
          <w:tcPr>
            <w:tcW w:w="14390" w:type="dxa"/>
          </w:tcPr>
          <w:p w14:paraId="146ACC78" w14:textId="77777777" w:rsidR="00662BB0" w:rsidRPr="00F30A92" w:rsidRDefault="003E4F37" w:rsidP="00662BB0">
            <w:pPr>
              <w:rPr>
                <w:rFonts w:cstheme="minorHAnsi"/>
                <w:b/>
                <w:bCs/>
                <w:color w:val="0D0D0D" w:themeColor="text1" w:themeTint="F2"/>
                <w:sz w:val="20"/>
                <w:szCs w:val="20"/>
              </w:rPr>
            </w:pPr>
            <w:r w:rsidRPr="00F30A92">
              <w:rPr>
                <w:rFonts w:cstheme="minorHAnsi"/>
                <w:b/>
                <w:bCs/>
                <w:color w:val="0D0D0D" w:themeColor="text1" w:themeTint="F2"/>
                <w:sz w:val="20"/>
                <w:szCs w:val="20"/>
              </w:rPr>
              <w:t xml:space="preserve">Describe how the school will implement activities that will build the capacity for strong parent and family activities, </w:t>
            </w:r>
            <w:r w:rsidR="006E40CC" w:rsidRPr="00F30A92">
              <w:rPr>
                <w:rFonts w:cstheme="minorHAnsi"/>
                <w:b/>
                <w:bCs/>
                <w:color w:val="0D0D0D" w:themeColor="text1" w:themeTint="F2"/>
                <w:sz w:val="20"/>
                <w:szCs w:val="20"/>
              </w:rPr>
              <w:t>to</w:t>
            </w:r>
            <w:r w:rsidRPr="00F30A92">
              <w:rPr>
                <w:rFonts w:cstheme="minorHAnsi"/>
                <w:b/>
                <w:bCs/>
                <w:color w:val="0D0D0D" w:themeColor="text1" w:themeTint="F2"/>
                <w:sz w:val="20"/>
                <w:szCs w:val="20"/>
              </w:rPr>
              <w:t xml:space="preserve"> ensure effective involvement of parents and to support a partnership among the school involved, parents, the community to improve student academic achievement [Section 1118(e)]. Describe the actions the school will take to provide materials and training to help parents work with their child to improve their child s academic achievement [Section 1118(e)(2)]. Include information on how the school will provide other reasonable support for parental involvement activities under Section 1118 as parents may request [Section 1118(e)(14)]. </w:t>
            </w:r>
          </w:p>
          <w:p w14:paraId="1718698D" w14:textId="77777777" w:rsidR="00662BB0" w:rsidRPr="00F30A92" w:rsidRDefault="00662BB0" w:rsidP="00662BB0">
            <w:pPr>
              <w:rPr>
                <w:rFonts w:cstheme="minorHAnsi"/>
                <w:color w:val="0D0D0D" w:themeColor="text1" w:themeTint="F2"/>
                <w:sz w:val="20"/>
                <w:szCs w:val="20"/>
              </w:rPr>
            </w:pPr>
          </w:p>
          <w:p w14:paraId="32EB48AA" w14:textId="19F53F01" w:rsidR="00D66BC1" w:rsidRDefault="00D66BC1" w:rsidP="00662BB0">
            <w:pPr>
              <w:rPr>
                <w:rStyle w:val="cf01"/>
                <w:rFonts w:asciiTheme="minorHAnsi" w:hAnsiTheme="minorHAnsi" w:cstheme="minorHAnsi"/>
                <w:sz w:val="20"/>
                <w:szCs w:val="20"/>
              </w:rPr>
            </w:pPr>
            <w:r w:rsidRPr="00F30A92">
              <w:rPr>
                <w:rFonts w:cstheme="minorHAnsi"/>
                <w:color w:val="0D0D0D" w:themeColor="text1" w:themeTint="F2"/>
                <w:sz w:val="20"/>
                <w:szCs w:val="20"/>
              </w:rPr>
              <w:t>Azalea Middle School will determine the effectiveness of the following activities by administering s</w:t>
            </w:r>
            <w:r w:rsidRPr="00F30A92">
              <w:rPr>
                <w:rStyle w:val="cf01"/>
                <w:rFonts w:asciiTheme="minorHAnsi" w:hAnsiTheme="minorHAnsi" w:cstheme="minorHAnsi"/>
                <w:sz w:val="20"/>
                <w:szCs w:val="20"/>
              </w:rPr>
              <w:t xml:space="preserve">tudent, staff, and parent </w:t>
            </w:r>
            <w:r w:rsidR="00662BB0" w:rsidRPr="00F30A92">
              <w:rPr>
                <w:rStyle w:val="cf01"/>
                <w:rFonts w:asciiTheme="minorHAnsi" w:hAnsiTheme="minorHAnsi" w:cstheme="minorHAnsi"/>
                <w:sz w:val="20"/>
                <w:szCs w:val="20"/>
              </w:rPr>
              <w:t>surveys; increase</w:t>
            </w:r>
            <w:r w:rsidRPr="00F30A92">
              <w:rPr>
                <w:rStyle w:val="cf01"/>
                <w:rFonts w:asciiTheme="minorHAnsi" w:hAnsiTheme="minorHAnsi" w:cstheme="minorHAnsi"/>
                <w:sz w:val="20"/>
                <w:szCs w:val="20"/>
              </w:rPr>
              <w:t xml:space="preserve"> in grades and assessments and decrease in student failure rate: </w:t>
            </w:r>
          </w:p>
          <w:p w14:paraId="56571C9B" w14:textId="77777777" w:rsidR="0088477A" w:rsidRPr="00F30A92" w:rsidRDefault="0088477A" w:rsidP="00662BB0">
            <w:pPr>
              <w:rPr>
                <w:rFonts w:cstheme="minorHAnsi"/>
                <w:b/>
                <w:bCs/>
                <w:color w:val="0D0D0D" w:themeColor="text1" w:themeTint="F2"/>
                <w:sz w:val="20"/>
                <w:szCs w:val="20"/>
              </w:rPr>
            </w:pPr>
          </w:p>
          <w:tbl>
            <w:tblPr>
              <w:tblStyle w:val="EventPlannerTable"/>
              <w:tblW w:w="4916" w:type="pct"/>
              <w:jc w:val="center"/>
              <w:tblInd w:w="0" w:type="dxa"/>
              <w:tblLook w:val="04A0" w:firstRow="1" w:lastRow="0" w:firstColumn="1" w:lastColumn="0" w:noHBand="0" w:noVBand="1"/>
            </w:tblPr>
            <w:tblGrid>
              <w:gridCol w:w="2924"/>
              <w:gridCol w:w="1711"/>
              <w:gridCol w:w="4501"/>
              <w:gridCol w:w="4800"/>
            </w:tblGrid>
            <w:tr w:rsidR="009C5348" w:rsidRPr="00F30A92" w14:paraId="30A863A5" w14:textId="417E74E0" w:rsidTr="00D2623E">
              <w:trPr>
                <w:cnfStyle w:val="100000000000" w:firstRow="1" w:lastRow="0" w:firstColumn="0" w:lastColumn="0" w:oddVBand="0" w:evenVBand="0" w:oddHBand="0" w:evenHBand="0" w:firstRowFirstColumn="0" w:firstRowLastColumn="0" w:lastRowFirstColumn="0" w:lastRowLastColumn="0"/>
                <w:trHeight w:val="309"/>
                <w:jc w:val="center"/>
              </w:trPr>
              <w:tc>
                <w:tcPr>
                  <w:tcW w:w="1049" w:type="pct"/>
                  <w:tcBorders>
                    <w:top w:val="single" w:sz="24" w:space="0" w:color="FFFFFF" w:themeColor="background1"/>
                    <w:bottom w:val="single" w:sz="24" w:space="0" w:color="FFFFFF" w:themeColor="background1"/>
                    <w:right w:val="single" w:sz="24" w:space="0" w:color="FFFFFF" w:themeColor="background1"/>
                  </w:tcBorders>
                  <w:shd w:val="clear" w:color="auto" w:fill="FFD543" w:themeFill="accent1" w:themeFillTint="99"/>
                  <w:hideMark/>
                </w:tcPr>
                <w:p w14:paraId="7E208B14" w14:textId="6C830A42" w:rsidR="00A02A9F" w:rsidRPr="00F30A92" w:rsidRDefault="00482CA6" w:rsidP="00482CA6">
                  <w:pPr>
                    <w:jc w:val="center"/>
                    <w:rPr>
                      <w:rFonts w:cstheme="minorHAnsi"/>
                      <w:b/>
                      <w:bCs/>
                      <w:color w:val="0D0D0D" w:themeColor="text1" w:themeTint="F2"/>
                      <w:sz w:val="20"/>
                      <w:szCs w:val="20"/>
                      <w:u w:val="single"/>
                    </w:rPr>
                  </w:pPr>
                  <w:r w:rsidRPr="00F30A92">
                    <w:rPr>
                      <w:rFonts w:cstheme="minorHAnsi"/>
                      <w:b/>
                      <w:bCs/>
                      <w:color w:val="0D0D0D" w:themeColor="text1" w:themeTint="F2"/>
                      <w:sz w:val="20"/>
                      <w:szCs w:val="20"/>
                      <w:u w:val="single"/>
                    </w:rPr>
                    <w:lastRenderedPageBreak/>
                    <w:t>Content/Type/Name of PFE Event</w:t>
                  </w:r>
                </w:p>
              </w:tc>
              <w:tc>
                <w:tcPr>
                  <w:tcW w:w="614"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E381" w:themeFill="accent1" w:themeFillTint="66"/>
                </w:tcPr>
                <w:p w14:paraId="41846C30" w14:textId="7A2D7551" w:rsidR="00A02A9F" w:rsidRPr="00F30A92" w:rsidRDefault="00A02A9F" w:rsidP="00482CA6">
                  <w:pPr>
                    <w:jc w:val="center"/>
                    <w:rPr>
                      <w:rFonts w:cstheme="minorHAnsi"/>
                      <w:b/>
                      <w:bCs/>
                      <w:color w:val="0D0D0D" w:themeColor="text1" w:themeTint="F2"/>
                      <w:sz w:val="20"/>
                      <w:szCs w:val="20"/>
                      <w:u w:val="single"/>
                    </w:rPr>
                  </w:pPr>
                  <w:r w:rsidRPr="00F30A92">
                    <w:rPr>
                      <w:rFonts w:cstheme="minorHAnsi"/>
                      <w:b/>
                      <w:bCs/>
                      <w:color w:val="0D0D0D" w:themeColor="text1" w:themeTint="F2"/>
                      <w:sz w:val="20"/>
                      <w:szCs w:val="20"/>
                      <w:u w:val="single"/>
                    </w:rPr>
                    <w:t>Timeline</w:t>
                  </w:r>
                </w:p>
              </w:tc>
              <w:tc>
                <w:tcPr>
                  <w:tcW w:w="1615" w:type="pct"/>
                  <w:tcBorders>
                    <w:top w:val="single" w:sz="24" w:space="0" w:color="FFFFFF" w:themeColor="background1"/>
                    <w:left w:val="single" w:sz="24" w:space="0" w:color="FFFFFF" w:themeColor="background1"/>
                    <w:bottom w:val="single" w:sz="24" w:space="0" w:color="FFFFFF" w:themeColor="background1"/>
                  </w:tcBorders>
                  <w:shd w:val="clear" w:color="auto" w:fill="FFE381" w:themeFill="accent1" w:themeFillTint="66"/>
                </w:tcPr>
                <w:p w14:paraId="103732E6" w14:textId="2485D9B0" w:rsidR="00A02A9F" w:rsidRPr="00F30A92" w:rsidRDefault="00A02A9F" w:rsidP="00482CA6">
                  <w:pPr>
                    <w:jc w:val="center"/>
                    <w:rPr>
                      <w:rFonts w:cstheme="minorHAnsi"/>
                      <w:b/>
                      <w:bCs/>
                      <w:color w:val="0D0D0D" w:themeColor="text1" w:themeTint="F2"/>
                      <w:sz w:val="20"/>
                      <w:szCs w:val="20"/>
                      <w:u w:val="single"/>
                    </w:rPr>
                  </w:pPr>
                  <w:r w:rsidRPr="00F30A92">
                    <w:rPr>
                      <w:rFonts w:cstheme="minorHAnsi"/>
                      <w:b/>
                      <w:bCs/>
                      <w:color w:val="0D0D0D" w:themeColor="text1" w:themeTint="F2"/>
                      <w:sz w:val="20"/>
                      <w:szCs w:val="20"/>
                      <w:u w:val="single"/>
                    </w:rPr>
                    <w:t>Anticipated Impact on Student Achievement</w:t>
                  </w:r>
                </w:p>
              </w:tc>
              <w:tc>
                <w:tcPr>
                  <w:tcW w:w="1722" w:type="pct"/>
                  <w:tcBorders>
                    <w:top w:val="single" w:sz="24" w:space="0" w:color="FFFFFF" w:themeColor="background1"/>
                    <w:left w:val="single" w:sz="24" w:space="0" w:color="FFFFFF" w:themeColor="background1"/>
                    <w:bottom w:val="single" w:sz="24" w:space="0" w:color="FFFFFF" w:themeColor="background1"/>
                  </w:tcBorders>
                  <w:shd w:val="clear" w:color="auto" w:fill="FFE381" w:themeFill="accent1" w:themeFillTint="66"/>
                </w:tcPr>
                <w:p w14:paraId="2B567B0F" w14:textId="656EE25C" w:rsidR="00A02A9F" w:rsidRPr="00F30A92" w:rsidRDefault="00A02A9F" w:rsidP="00482CA6">
                  <w:pPr>
                    <w:jc w:val="center"/>
                    <w:rPr>
                      <w:rFonts w:cstheme="minorHAnsi"/>
                      <w:b/>
                      <w:bCs/>
                      <w:color w:val="0D0D0D" w:themeColor="text1" w:themeTint="F2"/>
                      <w:sz w:val="20"/>
                      <w:szCs w:val="20"/>
                      <w:u w:val="single"/>
                    </w:rPr>
                  </w:pPr>
                  <w:r w:rsidRPr="00F30A92">
                    <w:rPr>
                      <w:rFonts w:cstheme="minorHAnsi"/>
                      <w:b/>
                      <w:bCs/>
                      <w:color w:val="0D0D0D" w:themeColor="text1" w:themeTint="F2"/>
                      <w:sz w:val="20"/>
                      <w:szCs w:val="20"/>
                      <w:u w:val="single"/>
                    </w:rPr>
                    <w:t>Evidence of Effectiveness</w:t>
                  </w:r>
                </w:p>
              </w:tc>
            </w:tr>
            <w:tr w:rsidR="009C5348" w:rsidRPr="00F30A92" w14:paraId="04219770" w14:textId="77777777" w:rsidTr="00D2623E">
              <w:trPr>
                <w:trHeight w:val="309"/>
                <w:jc w:val="center"/>
              </w:trPr>
              <w:tc>
                <w:tcPr>
                  <w:tcW w:w="1049"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FFD543" w:themeFill="accent1" w:themeFillTint="99"/>
                </w:tcPr>
                <w:p w14:paraId="3801E653" w14:textId="2E278D00" w:rsidR="00482CA6" w:rsidRPr="00F30A92" w:rsidRDefault="00482CA6" w:rsidP="00B02345">
                  <w:pPr>
                    <w:jc w:val="center"/>
                    <w:rPr>
                      <w:rFonts w:cstheme="minorHAnsi"/>
                      <w:b/>
                      <w:bCs/>
                      <w:color w:val="0D0D0D" w:themeColor="text1" w:themeTint="F2"/>
                      <w:sz w:val="20"/>
                      <w:szCs w:val="20"/>
                    </w:rPr>
                  </w:pPr>
                  <w:r w:rsidRPr="00F30A92">
                    <w:rPr>
                      <w:rFonts w:cstheme="minorHAnsi"/>
                      <w:b/>
                      <w:bCs/>
                      <w:color w:val="0D0D0D" w:themeColor="text1" w:themeTint="F2"/>
                      <w:sz w:val="20"/>
                      <w:szCs w:val="20"/>
                    </w:rPr>
                    <w:t>New Student/6</w:t>
                  </w:r>
                  <w:r w:rsidRPr="00F30A92">
                    <w:rPr>
                      <w:rFonts w:cstheme="minorHAnsi"/>
                      <w:b/>
                      <w:bCs/>
                      <w:color w:val="0D0D0D" w:themeColor="text1" w:themeTint="F2"/>
                      <w:sz w:val="20"/>
                      <w:szCs w:val="20"/>
                      <w:vertAlign w:val="superscript"/>
                    </w:rPr>
                    <w:t>th</w:t>
                  </w:r>
                  <w:r w:rsidRPr="00F30A92">
                    <w:rPr>
                      <w:rFonts w:cstheme="minorHAnsi"/>
                      <w:b/>
                      <w:bCs/>
                      <w:color w:val="0D0D0D" w:themeColor="text1" w:themeTint="F2"/>
                      <w:sz w:val="20"/>
                      <w:szCs w:val="20"/>
                    </w:rPr>
                    <w:t xml:space="preserve"> Grade Orientation</w:t>
                  </w:r>
                </w:p>
              </w:tc>
              <w:tc>
                <w:tcPr>
                  <w:tcW w:w="614"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E381" w:themeFill="accent1" w:themeFillTint="66"/>
                </w:tcPr>
                <w:p w14:paraId="3BEDDF56" w14:textId="3E31ABB9" w:rsidR="00482CA6" w:rsidRPr="00F30A92" w:rsidRDefault="005F22B9" w:rsidP="006B68B4">
                  <w:pPr>
                    <w:jc w:val="center"/>
                    <w:rPr>
                      <w:rFonts w:cstheme="minorHAnsi"/>
                      <w:color w:val="0D0D0D" w:themeColor="text1" w:themeTint="F2"/>
                      <w:sz w:val="20"/>
                      <w:szCs w:val="20"/>
                    </w:rPr>
                  </w:pPr>
                  <w:r w:rsidRPr="00F30A92">
                    <w:rPr>
                      <w:rFonts w:cstheme="minorHAnsi"/>
                      <w:color w:val="0D0D0D" w:themeColor="text1" w:themeTint="F2"/>
                      <w:sz w:val="20"/>
                      <w:szCs w:val="20"/>
                    </w:rPr>
                    <w:t>July/August 202</w:t>
                  </w:r>
                  <w:r w:rsidR="00A0487C">
                    <w:rPr>
                      <w:rFonts w:cstheme="minorHAnsi"/>
                      <w:color w:val="0D0D0D" w:themeColor="text1" w:themeTint="F2"/>
                      <w:sz w:val="20"/>
                      <w:szCs w:val="20"/>
                    </w:rPr>
                    <w:t>4</w:t>
                  </w:r>
                </w:p>
              </w:tc>
              <w:tc>
                <w:tcPr>
                  <w:tcW w:w="1615" w:type="pct"/>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1" w:themeFillTint="66"/>
                </w:tcPr>
                <w:p w14:paraId="2F9DB046" w14:textId="14C23DB0" w:rsidR="00482CA6" w:rsidRPr="00F30A92" w:rsidRDefault="003E274E" w:rsidP="00370AB5">
                  <w:pPr>
                    <w:rPr>
                      <w:rFonts w:cstheme="minorHAnsi"/>
                      <w:color w:val="0D0D0D" w:themeColor="text1" w:themeTint="F2"/>
                      <w:sz w:val="20"/>
                      <w:szCs w:val="20"/>
                    </w:rPr>
                  </w:pPr>
                  <w:r w:rsidRPr="00F30A92">
                    <w:rPr>
                      <w:rFonts w:cstheme="minorHAnsi"/>
                      <w:color w:val="0D0D0D" w:themeColor="text1" w:themeTint="F2"/>
                      <w:sz w:val="20"/>
                      <w:szCs w:val="20"/>
                    </w:rPr>
                    <w:t>Assist parent</w:t>
                  </w:r>
                  <w:r w:rsidR="00EA3BDF" w:rsidRPr="00F30A92">
                    <w:rPr>
                      <w:rFonts w:cstheme="minorHAnsi"/>
                      <w:color w:val="0D0D0D" w:themeColor="text1" w:themeTint="F2"/>
                      <w:sz w:val="20"/>
                      <w:szCs w:val="20"/>
                    </w:rPr>
                    <w:t xml:space="preserve">s/guardians </w:t>
                  </w:r>
                  <w:r w:rsidRPr="00F30A92">
                    <w:rPr>
                      <w:rFonts w:cstheme="minorHAnsi"/>
                      <w:color w:val="0D0D0D" w:themeColor="text1" w:themeTint="F2"/>
                      <w:sz w:val="20"/>
                      <w:szCs w:val="20"/>
                    </w:rPr>
                    <w:t>and</w:t>
                  </w:r>
                  <w:r w:rsidR="00D77C45" w:rsidRPr="00F30A92">
                    <w:rPr>
                      <w:rFonts w:cstheme="minorHAnsi"/>
                      <w:color w:val="0D0D0D" w:themeColor="text1" w:themeTint="F2"/>
                      <w:sz w:val="20"/>
                      <w:szCs w:val="20"/>
                    </w:rPr>
                    <w:t xml:space="preserve"> new</w:t>
                  </w:r>
                  <w:r w:rsidRPr="00F30A92">
                    <w:rPr>
                      <w:rFonts w:cstheme="minorHAnsi"/>
                      <w:color w:val="0D0D0D" w:themeColor="text1" w:themeTint="F2"/>
                      <w:sz w:val="20"/>
                      <w:szCs w:val="20"/>
                    </w:rPr>
                    <w:t xml:space="preserve"> students with school-wide and classroom expectations so that their child(ren) will be successful </w:t>
                  </w:r>
                  <w:r w:rsidR="002229DA" w:rsidRPr="00F30A92">
                    <w:rPr>
                      <w:rFonts w:cstheme="minorHAnsi"/>
                      <w:color w:val="0D0D0D" w:themeColor="text1" w:themeTint="F2"/>
                      <w:sz w:val="20"/>
                      <w:szCs w:val="20"/>
                    </w:rPr>
                    <w:t xml:space="preserve">throughout the </w:t>
                  </w:r>
                  <w:r w:rsidR="00A0487C">
                    <w:rPr>
                      <w:rFonts w:cstheme="minorHAnsi"/>
                      <w:color w:val="0D0D0D" w:themeColor="text1" w:themeTint="F2"/>
                      <w:sz w:val="20"/>
                      <w:szCs w:val="20"/>
                    </w:rPr>
                    <w:t>2024-2025</w:t>
                  </w:r>
                  <w:r w:rsidR="002229DA" w:rsidRPr="00F30A92">
                    <w:rPr>
                      <w:rFonts w:cstheme="minorHAnsi"/>
                      <w:color w:val="0D0D0D" w:themeColor="text1" w:themeTint="F2"/>
                      <w:sz w:val="20"/>
                      <w:szCs w:val="20"/>
                    </w:rPr>
                    <w:t xml:space="preserve"> school year. </w:t>
                  </w:r>
                </w:p>
              </w:tc>
              <w:tc>
                <w:tcPr>
                  <w:tcW w:w="1722" w:type="pct"/>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1" w:themeFillTint="66"/>
                </w:tcPr>
                <w:p w14:paraId="4F803296" w14:textId="28B3073C" w:rsidR="00482CA6" w:rsidRPr="00F30A92" w:rsidRDefault="003E274E" w:rsidP="00370AB5">
                  <w:pPr>
                    <w:rPr>
                      <w:rFonts w:cstheme="minorHAnsi"/>
                      <w:color w:val="0D0D0D" w:themeColor="text1" w:themeTint="F2"/>
                      <w:sz w:val="20"/>
                      <w:szCs w:val="20"/>
                    </w:rPr>
                  </w:pPr>
                  <w:r w:rsidRPr="00F30A92">
                    <w:rPr>
                      <w:rFonts w:cstheme="minorHAnsi"/>
                      <w:color w:val="0D0D0D" w:themeColor="text1" w:themeTint="F2"/>
                      <w:sz w:val="20"/>
                      <w:szCs w:val="20"/>
                    </w:rPr>
                    <w:t xml:space="preserve">Sign-in sheets, handouts, agendas, </w:t>
                  </w:r>
                  <w:r w:rsidR="00CB0197" w:rsidRPr="00F30A92">
                    <w:rPr>
                      <w:rFonts w:cstheme="minorHAnsi"/>
                      <w:color w:val="0D0D0D" w:themeColor="text1" w:themeTint="F2"/>
                      <w:sz w:val="20"/>
                      <w:szCs w:val="20"/>
                    </w:rPr>
                    <w:t xml:space="preserve">surveys, </w:t>
                  </w:r>
                  <w:r w:rsidRPr="00F30A92">
                    <w:rPr>
                      <w:rFonts w:cstheme="minorHAnsi"/>
                      <w:color w:val="0D0D0D" w:themeColor="text1" w:themeTint="F2"/>
                      <w:sz w:val="20"/>
                      <w:szCs w:val="20"/>
                    </w:rPr>
                    <w:t>and presentation materials</w:t>
                  </w:r>
                </w:p>
              </w:tc>
            </w:tr>
            <w:tr w:rsidR="009C5348" w:rsidRPr="00F30A92" w14:paraId="263214A6" w14:textId="05D00563" w:rsidTr="00D2623E">
              <w:trPr>
                <w:trHeight w:val="540"/>
                <w:jc w:val="center"/>
              </w:trPr>
              <w:tc>
                <w:tcPr>
                  <w:tcW w:w="1049"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FFD543" w:themeFill="accent1" w:themeFillTint="99"/>
                  <w:hideMark/>
                </w:tcPr>
                <w:p w14:paraId="00F9842C" w14:textId="0FAB5FAB" w:rsidR="00A02A9F" w:rsidRPr="00F30A92" w:rsidRDefault="00482CA6" w:rsidP="00B02345">
                  <w:pPr>
                    <w:jc w:val="center"/>
                    <w:rPr>
                      <w:rFonts w:cstheme="minorHAnsi"/>
                      <w:b/>
                      <w:bCs/>
                      <w:color w:val="0D0D0D" w:themeColor="text1" w:themeTint="F2"/>
                      <w:sz w:val="20"/>
                      <w:szCs w:val="20"/>
                    </w:rPr>
                  </w:pPr>
                  <w:r w:rsidRPr="00F30A92">
                    <w:rPr>
                      <w:rFonts w:cstheme="minorHAnsi"/>
                      <w:b/>
                      <w:bCs/>
                      <w:color w:val="0D0D0D" w:themeColor="text1" w:themeTint="F2"/>
                      <w:sz w:val="20"/>
                      <w:szCs w:val="20"/>
                    </w:rPr>
                    <w:t>Back</w:t>
                  </w:r>
                  <w:r w:rsidR="00F318F5" w:rsidRPr="00F30A92">
                    <w:rPr>
                      <w:rFonts w:cstheme="minorHAnsi"/>
                      <w:b/>
                      <w:bCs/>
                      <w:color w:val="0D0D0D" w:themeColor="text1" w:themeTint="F2"/>
                      <w:sz w:val="20"/>
                      <w:szCs w:val="20"/>
                    </w:rPr>
                    <w:t>-to-</w:t>
                  </w:r>
                  <w:r w:rsidRPr="00F30A92">
                    <w:rPr>
                      <w:rFonts w:cstheme="minorHAnsi"/>
                      <w:b/>
                      <w:bCs/>
                      <w:color w:val="0D0D0D" w:themeColor="text1" w:themeTint="F2"/>
                      <w:sz w:val="20"/>
                      <w:szCs w:val="20"/>
                    </w:rPr>
                    <w:t>School Knight!</w:t>
                  </w:r>
                </w:p>
              </w:tc>
              <w:tc>
                <w:tcPr>
                  <w:tcW w:w="614"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E381" w:themeFill="accent2" w:themeFillTint="66"/>
                  <w:hideMark/>
                </w:tcPr>
                <w:p w14:paraId="7F503424" w14:textId="2979B2AC" w:rsidR="00A02A9F" w:rsidRPr="00F30A92" w:rsidRDefault="00A02A9F" w:rsidP="006B68B4">
                  <w:pPr>
                    <w:jc w:val="center"/>
                    <w:rPr>
                      <w:rFonts w:cstheme="minorHAnsi"/>
                      <w:color w:val="0D0D0D" w:themeColor="text1" w:themeTint="F2"/>
                      <w:sz w:val="20"/>
                      <w:szCs w:val="20"/>
                    </w:rPr>
                  </w:pPr>
                  <w:r w:rsidRPr="00F30A92">
                    <w:rPr>
                      <w:rFonts w:cstheme="minorHAnsi"/>
                      <w:color w:val="0D0D0D" w:themeColor="text1" w:themeTint="F2"/>
                      <w:sz w:val="20"/>
                      <w:szCs w:val="20"/>
                    </w:rPr>
                    <w:t xml:space="preserve">September </w:t>
                  </w:r>
                  <w:r w:rsidR="002B760F">
                    <w:rPr>
                      <w:rFonts w:cstheme="minorHAnsi"/>
                      <w:color w:val="0D0D0D" w:themeColor="text1" w:themeTint="F2"/>
                      <w:sz w:val="20"/>
                      <w:szCs w:val="20"/>
                    </w:rPr>
                    <w:t>2024</w:t>
                  </w:r>
                </w:p>
              </w:tc>
              <w:tc>
                <w:tcPr>
                  <w:tcW w:w="1615" w:type="pct"/>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2" w:themeFillTint="66"/>
                  <w:hideMark/>
                </w:tcPr>
                <w:p w14:paraId="42ED5712" w14:textId="7DF0260D" w:rsidR="00A02A9F" w:rsidRPr="00F30A92" w:rsidRDefault="002229DA" w:rsidP="00370AB5">
                  <w:pPr>
                    <w:rPr>
                      <w:rFonts w:cstheme="minorHAnsi"/>
                      <w:color w:val="0D0D0D" w:themeColor="text1" w:themeTint="F2"/>
                      <w:sz w:val="20"/>
                      <w:szCs w:val="20"/>
                    </w:rPr>
                  </w:pPr>
                  <w:r w:rsidRPr="00F30A92">
                    <w:rPr>
                      <w:rFonts w:cstheme="minorHAnsi"/>
                      <w:color w:val="0D0D0D" w:themeColor="text1" w:themeTint="F2"/>
                      <w:sz w:val="20"/>
                      <w:szCs w:val="20"/>
                    </w:rPr>
                    <w:t>Assist parents</w:t>
                  </w:r>
                  <w:r w:rsidR="00EA3BDF" w:rsidRPr="00F30A92">
                    <w:rPr>
                      <w:rFonts w:cstheme="minorHAnsi"/>
                      <w:color w:val="0D0D0D" w:themeColor="text1" w:themeTint="F2"/>
                      <w:sz w:val="20"/>
                      <w:szCs w:val="20"/>
                    </w:rPr>
                    <w:t xml:space="preserve">/guardians </w:t>
                  </w:r>
                  <w:r w:rsidRPr="00F30A92">
                    <w:rPr>
                      <w:rFonts w:cstheme="minorHAnsi"/>
                      <w:color w:val="0D0D0D" w:themeColor="text1" w:themeTint="F2"/>
                      <w:sz w:val="20"/>
                      <w:szCs w:val="20"/>
                    </w:rPr>
                    <w:t xml:space="preserve">and students with school-wide and classroom expectations so that their child(ren) will be successful throughout the </w:t>
                  </w:r>
                  <w:r w:rsidR="00A0487C">
                    <w:rPr>
                      <w:rFonts w:cstheme="minorHAnsi"/>
                      <w:color w:val="0D0D0D" w:themeColor="text1" w:themeTint="F2"/>
                      <w:sz w:val="20"/>
                      <w:szCs w:val="20"/>
                    </w:rPr>
                    <w:t>2024-2025</w:t>
                  </w:r>
                  <w:r w:rsidRPr="00F30A92">
                    <w:rPr>
                      <w:rFonts w:cstheme="minorHAnsi"/>
                      <w:color w:val="0D0D0D" w:themeColor="text1" w:themeTint="F2"/>
                      <w:sz w:val="20"/>
                      <w:szCs w:val="20"/>
                    </w:rPr>
                    <w:t xml:space="preserve"> school year.</w:t>
                  </w:r>
                </w:p>
              </w:tc>
              <w:tc>
                <w:tcPr>
                  <w:tcW w:w="1722" w:type="pct"/>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2" w:themeFillTint="66"/>
                </w:tcPr>
                <w:p w14:paraId="186B66CE" w14:textId="71B8965E" w:rsidR="00A02A9F" w:rsidRPr="00F30A92" w:rsidRDefault="000C15C2" w:rsidP="00370AB5">
                  <w:pPr>
                    <w:rPr>
                      <w:rFonts w:cstheme="minorHAnsi"/>
                      <w:color w:val="0D0D0D" w:themeColor="text1" w:themeTint="F2"/>
                      <w:sz w:val="20"/>
                      <w:szCs w:val="20"/>
                    </w:rPr>
                  </w:pPr>
                  <w:r w:rsidRPr="00F30A92">
                    <w:rPr>
                      <w:rFonts w:cstheme="minorHAnsi"/>
                      <w:color w:val="0D0D0D" w:themeColor="text1" w:themeTint="F2"/>
                      <w:sz w:val="20"/>
                      <w:szCs w:val="20"/>
                    </w:rPr>
                    <w:t>Sign-in sheets, handouts, flyers, pictures, agendas, surveys, and presentation materials</w:t>
                  </w:r>
                </w:p>
              </w:tc>
            </w:tr>
            <w:tr w:rsidR="009C5348" w:rsidRPr="00F30A92" w14:paraId="38AC29CA" w14:textId="2640F96A" w:rsidTr="00D2623E">
              <w:trPr>
                <w:trHeight w:val="309"/>
                <w:jc w:val="center"/>
              </w:trPr>
              <w:tc>
                <w:tcPr>
                  <w:tcW w:w="1049"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FFD543" w:themeFill="accent3" w:themeFillTint="99"/>
                  <w:hideMark/>
                </w:tcPr>
                <w:p w14:paraId="6A4EE63D" w14:textId="53BCDE5C" w:rsidR="00A02A9F" w:rsidRPr="00F30A92" w:rsidRDefault="0041262A" w:rsidP="00B02345">
                  <w:pPr>
                    <w:jc w:val="center"/>
                    <w:rPr>
                      <w:rFonts w:cstheme="minorHAnsi"/>
                      <w:b/>
                      <w:bCs/>
                      <w:color w:val="0D0D0D" w:themeColor="text1" w:themeTint="F2"/>
                      <w:sz w:val="20"/>
                      <w:szCs w:val="20"/>
                    </w:rPr>
                  </w:pPr>
                  <w:r>
                    <w:rPr>
                      <w:rFonts w:cstheme="minorHAnsi"/>
                      <w:b/>
                      <w:bCs/>
                      <w:color w:val="0D0D0D" w:themeColor="text1" w:themeTint="F2"/>
                      <w:sz w:val="20"/>
                      <w:szCs w:val="20"/>
                    </w:rPr>
                    <w:t xml:space="preserve">Black Knight Info Session: </w:t>
                  </w:r>
                  <w:r w:rsidR="00B02345">
                    <w:rPr>
                      <w:rFonts w:cstheme="minorHAnsi"/>
                      <w:b/>
                      <w:bCs/>
                      <w:color w:val="0D0D0D" w:themeColor="text1" w:themeTint="F2"/>
                      <w:sz w:val="20"/>
                      <w:szCs w:val="20"/>
                    </w:rPr>
                    <w:t>“</w:t>
                  </w:r>
                  <w:r>
                    <w:rPr>
                      <w:rFonts w:cstheme="minorHAnsi"/>
                      <w:b/>
                      <w:bCs/>
                      <w:color w:val="0D0D0D" w:themeColor="text1" w:themeTint="F2"/>
                      <w:sz w:val="20"/>
                      <w:szCs w:val="20"/>
                    </w:rPr>
                    <w:t>FOCUS</w:t>
                  </w:r>
                  <w:r w:rsidR="00B02345">
                    <w:rPr>
                      <w:rFonts w:cstheme="minorHAnsi"/>
                      <w:b/>
                      <w:bCs/>
                      <w:color w:val="0D0D0D" w:themeColor="text1" w:themeTint="F2"/>
                      <w:sz w:val="20"/>
                      <w:szCs w:val="20"/>
                    </w:rPr>
                    <w:t xml:space="preserve">” on what </w:t>
                  </w:r>
                  <w:r w:rsidR="00482CA6" w:rsidRPr="00F30A92">
                    <w:rPr>
                      <w:rFonts w:cstheme="minorHAnsi"/>
                      <w:b/>
                      <w:bCs/>
                      <w:color w:val="0D0D0D" w:themeColor="text1" w:themeTint="F2"/>
                      <w:sz w:val="20"/>
                      <w:szCs w:val="20"/>
                    </w:rPr>
                    <w:t xml:space="preserve">AMS </w:t>
                  </w:r>
                  <w:r w:rsidR="00B02345">
                    <w:rPr>
                      <w:rFonts w:cstheme="minorHAnsi"/>
                      <w:b/>
                      <w:bCs/>
                      <w:color w:val="0D0D0D" w:themeColor="text1" w:themeTint="F2"/>
                      <w:sz w:val="20"/>
                      <w:szCs w:val="20"/>
                    </w:rPr>
                    <w:t>has to offer!</w:t>
                  </w:r>
                </w:p>
              </w:tc>
              <w:tc>
                <w:tcPr>
                  <w:tcW w:w="614"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E381" w:themeFill="accent3" w:themeFillTint="66"/>
                  <w:hideMark/>
                </w:tcPr>
                <w:p w14:paraId="6FE3AC5E" w14:textId="28373030" w:rsidR="00A02A9F" w:rsidRPr="00F30A92" w:rsidRDefault="00A02A9F" w:rsidP="006B68B4">
                  <w:pPr>
                    <w:jc w:val="center"/>
                    <w:rPr>
                      <w:rFonts w:cstheme="minorHAnsi"/>
                      <w:color w:val="0D0D0D" w:themeColor="text1" w:themeTint="F2"/>
                      <w:sz w:val="20"/>
                      <w:szCs w:val="20"/>
                    </w:rPr>
                  </w:pPr>
                  <w:r w:rsidRPr="00F30A92">
                    <w:rPr>
                      <w:rFonts w:cstheme="minorHAnsi"/>
                      <w:color w:val="0D0D0D" w:themeColor="text1" w:themeTint="F2"/>
                      <w:sz w:val="20"/>
                      <w:szCs w:val="20"/>
                    </w:rPr>
                    <w:t>October 1</w:t>
                  </w:r>
                  <w:r w:rsidR="006B2931">
                    <w:rPr>
                      <w:rFonts w:cstheme="minorHAnsi"/>
                      <w:color w:val="0D0D0D" w:themeColor="text1" w:themeTint="F2"/>
                      <w:sz w:val="20"/>
                      <w:szCs w:val="20"/>
                    </w:rPr>
                    <w:t>1</w:t>
                  </w:r>
                  <w:r w:rsidRPr="00F30A92">
                    <w:rPr>
                      <w:rFonts w:cstheme="minorHAnsi"/>
                      <w:color w:val="0D0D0D" w:themeColor="text1" w:themeTint="F2"/>
                      <w:sz w:val="20"/>
                      <w:szCs w:val="20"/>
                    </w:rPr>
                    <w:t xml:space="preserve">, </w:t>
                  </w:r>
                  <w:r w:rsidR="002B760F">
                    <w:rPr>
                      <w:rFonts w:cstheme="minorHAnsi"/>
                      <w:color w:val="0D0D0D" w:themeColor="text1" w:themeTint="F2"/>
                      <w:sz w:val="20"/>
                      <w:szCs w:val="20"/>
                    </w:rPr>
                    <w:t>2024</w:t>
                  </w:r>
                </w:p>
              </w:tc>
              <w:tc>
                <w:tcPr>
                  <w:tcW w:w="1615" w:type="pct"/>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3" w:themeFillTint="66"/>
                  <w:hideMark/>
                </w:tcPr>
                <w:p w14:paraId="0C5875CE" w14:textId="01B7B850" w:rsidR="00A02A9F" w:rsidRPr="00F30A92" w:rsidRDefault="003D5D82" w:rsidP="00370AB5">
                  <w:pPr>
                    <w:rPr>
                      <w:rFonts w:cstheme="minorHAnsi"/>
                      <w:color w:val="0D0D0D" w:themeColor="text1" w:themeTint="F2"/>
                      <w:sz w:val="20"/>
                      <w:szCs w:val="20"/>
                    </w:rPr>
                  </w:pPr>
                  <w:r w:rsidRPr="003D5D82">
                    <w:rPr>
                      <w:rFonts w:cstheme="minorHAnsi"/>
                      <w:color w:val="0D0D0D" w:themeColor="text1" w:themeTint="F2"/>
                      <w:sz w:val="20"/>
                      <w:szCs w:val="20"/>
                    </w:rPr>
                    <w:t>Parents/guardians will be aided with parent PORTAL/FOCUS and explanation of the PBIS and MTSS processes on campus! Additionally, we will have Boys &amp; Girls Club present, as well as Ms. Fintak from Gulf Coast JFCS presenting about their agencies and what they offer to Azalea Middle’s students</w:t>
                  </w:r>
                  <w:r>
                    <w:rPr>
                      <w:rFonts w:cstheme="minorHAnsi"/>
                      <w:color w:val="0D0D0D" w:themeColor="text1" w:themeTint="F2"/>
                      <w:sz w:val="20"/>
                      <w:szCs w:val="20"/>
                    </w:rPr>
                    <w:t>.</w:t>
                  </w:r>
                </w:p>
              </w:tc>
              <w:tc>
                <w:tcPr>
                  <w:tcW w:w="1722" w:type="pct"/>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3" w:themeFillTint="66"/>
                </w:tcPr>
                <w:p w14:paraId="25AD2B94" w14:textId="0FC5B72C" w:rsidR="00A02A9F" w:rsidRPr="00F30A92" w:rsidRDefault="00566144" w:rsidP="00370AB5">
                  <w:pPr>
                    <w:rPr>
                      <w:rFonts w:cstheme="minorHAnsi"/>
                      <w:color w:val="0D0D0D" w:themeColor="text1" w:themeTint="F2"/>
                      <w:sz w:val="20"/>
                      <w:szCs w:val="20"/>
                    </w:rPr>
                  </w:pPr>
                  <w:r w:rsidRPr="00566144">
                    <w:rPr>
                      <w:rFonts w:cstheme="minorHAnsi"/>
                      <w:color w:val="0D0D0D" w:themeColor="text1" w:themeTint="F2"/>
                      <w:sz w:val="20"/>
                      <w:szCs w:val="20"/>
                    </w:rPr>
                    <w:t>Sign-in sheets, handouts, flyers, pictures, agendas, surveys, and presentation materials</w:t>
                  </w:r>
                </w:p>
              </w:tc>
            </w:tr>
            <w:tr w:rsidR="009C5348" w:rsidRPr="00F30A92" w14:paraId="5FFA0A2C" w14:textId="50544AC9" w:rsidTr="00D2623E">
              <w:trPr>
                <w:trHeight w:val="298"/>
                <w:jc w:val="center"/>
              </w:trPr>
              <w:tc>
                <w:tcPr>
                  <w:tcW w:w="1049"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FFD543" w:themeFill="accent5" w:themeFillTint="99"/>
                  <w:hideMark/>
                </w:tcPr>
                <w:p w14:paraId="207DEBA9" w14:textId="507EC426" w:rsidR="00A02A9F" w:rsidRPr="00F30A92" w:rsidRDefault="00482CA6" w:rsidP="00BC340F">
                  <w:pPr>
                    <w:jc w:val="center"/>
                    <w:rPr>
                      <w:rFonts w:cstheme="minorHAnsi"/>
                      <w:b/>
                      <w:bCs/>
                      <w:color w:val="0D0D0D" w:themeColor="text1" w:themeTint="F2"/>
                      <w:sz w:val="20"/>
                      <w:szCs w:val="20"/>
                    </w:rPr>
                  </w:pPr>
                  <w:r w:rsidRPr="00F30A92">
                    <w:rPr>
                      <w:rFonts w:cstheme="minorHAnsi"/>
                      <w:b/>
                      <w:bCs/>
                      <w:color w:val="0D0D0D" w:themeColor="text1" w:themeTint="F2"/>
                      <w:sz w:val="20"/>
                      <w:szCs w:val="20"/>
                    </w:rPr>
                    <w:t xml:space="preserve">Black Knight Info Session: </w:t>
                  </w:r>
                  <w:r w:rsidR="005F22B9" w:rsidRPr="00F30A92">
                    <w:rPr>
                      <w:rFonts w:cstheme="minorHAnsi"/>
                      <w:b/>
                      <w:bCs/>
                      <w:color w:val="0D0D0D" w:themeColor="text1" w:themeTint="F2"/>
                      <w:sz w:val="20"/>
                      <w:szCs w:val="20"/>
                    </w:rPr>
                    <w:t>District Application Process</w:t>
                  </w:r>
                </w:p>
              </w:tc>
              <w:tc>
                <w:tcPr>
                  <w:tcW w:w="614"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E381" w:themeFill="accent5" w:themeFillTint="66"/>
                  <w:hideMark/>
                </w:tcPr>
                <w:p w14:paraId="19C6736F" w14:textId="1FFFA923" w:rsidR="00A02A9F" w:rsidRPr="00F30A92" w:rsidRDefault="00575EEA" w:rsidP="006B68B4">
                  <w:pPr>
                    <w:jc w:val="center"/>
                    <w:rPr>
                      <w:rFonts w:cstheme="minorHAnsi"/>
                      <w:color w:val="0D0D0D" w:themeColor="text1" w:themeTint="F2"/>
                      <w:sz w:val="20"/>
                      <w:szCs w:val="20"/>
                    </w:rPr>
                  </w:pPr>
                  <w:r>
                    <w:rPr>
                      <w:rFonts w:cstheme="minorHAnsi"/>
                      <w:color w:val="0D0D0D" w:themeColor="text1" w:themeTint="F2"/>
                      <w:sz w:val="20"/>
                      <w:szCs w:val="20"/>
                    </w:rPr>
                    <w:t>November</w:t>
                  </w:r>
                  <w:r w:rsidR="00A02A9F" w:rsidRPr="00F30A92">
                    <w:rPr>
                      <w:rFonts w:cstheme="minorHAnsi"/>
                      <w:color w:val="0D0D0D" w:themeColor="text1" w:themeTint="F2"/>
                      <w:sz w:val="20"/>
                      <w:szCs w:val="20"/>
                    </w:rPr>
                    <w:t xml:space="preserve"> </w:t>
                  </w:r>
                  <w:r>
                    <w:rPr>
                      <w:rFonts w:cstheme="minorHAnsi"/>
                      <w:color w:val="0D0D0D" w:themeColor="text1" w:themeTint="F2"/>
                      <w:sz w:val="20"/>
                      <w:szCs w:val="20"/>
                    </w:rPr>
                    <w:t>8</w:t>
                  </w:r>
                  <w:r w:rsidR="00A02A9F" w:rsidRPr="00F30A92">
                    <w:rPr>
                      <w:rFonts w:cstheme="minorHAnsi"/>
                      <w:color w:val="0D0D0D" w:themeColor="text1" w:themeTint="F2"/>
                      <w:sz w:val="20"/>
                      <w:szCs w:val="20"/>
                    </w:rPr>
                    <w:t xml:space="preserve">, </w:t>
                  </w:r>
                  <w:r w:rsidR="002B760F">
                    <w:rPr>
                      <w:rFonts w:cstheme="minorHAnsi"/>
                      <w:color w:val="0D0D0D" w:themeColor="text1" w:themeTint="F2"/>
                      <w:sz w:val="20"/>
                      <w:szCs w:val="20"/>
                    </w:rPr>
                    <w:t>2024</w:t>
                  </w:r>
                </w:p>
              </w:tc>
              <w:tc>
                <w:tcPr>
                  <w:tcW w:w="1615" w:type="pct"/>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5" w:themeFillTint="66"/>
                  <w:hideMark/>
                </w:tcPr>
                <w:p w14:paraId="6D473646" w14:textId="60DC8645" w:rsidR="00A02A9F" w:rsidRPr="00F30A92" w:rsidRDefault="005762B7" w:rsidP="00370AB5">
                  <w:pPr>
                    <w:rPr>
                      <w:rFonts w:cstheme="minorHAnsi"/>
                      <w:color w:val="0D0D0D" w:themeColor="text1" w:themeTint="F2"/>
                      <w:sz w:val="20"/>
                      <w:szCs w:val="20"/>
                    </w:rPr>
                  </w:pPr>
                  <w:r w:rsidRPr="00F30A92">
                    <w:rPr>
                      <w:rFonts w:cstheme="minorHAnsi"/>
                      <w:color w:val="0D0D0D" w:themeColor="text1" w:themeTint="F2"/>
                      <w:sz w:val="20"/>
                      <w:szCs w:val="20"/>
                    </w:rPr>
                    <w:t xml:space="preserve">Parents/guardians will be informed of the district application </w:t>
                  </w:r>
                  <w:r w:rsidR="00BB068B" w:rsidRPr="00F30A92">
                    <w:rPr>
                      <w:rFonts w:cstheme="minorHAnsi"/>
                      <w:color w:val="0D0D0D" w:themeColor="text1" w:themeTint="F2"/>
                      <w:sz w:val="20"/>
                      <w:szCs w:val="20"/>
                    </w:rPr>
                    <w:t xml:space="preserve">process, deadlines, and </w:t>
                  </w:r>
                  <w:r w:rsidR="000D3854" w:rsidRPr="00F30A92">
                    <w:rPr>
                      <w:rFonts w:cstheme="minorHAnsi"/>
                      <w:color w:val="0D0D0D" w:themeColor="text1" w:themeTint="F2"/>
                      <w:sz w:val="20"/>
                      <w:szCs w:val="20"/>
                    </w:rPr>
                    <w:t xml:space="preserve">programs offered throughout our district. </w:t>
                  </w:r>
                </w:p>
              </w:tc>
              <w:tc>
                <w:tcPr>
                  <w:tcW w:w="1722" w:type="pct"/>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5" w:themeFillTint="66"/>
                </w:tcPr>
                <w:p w14:paraId="4CC5D264" w14:textId="1CFDFD9F" w:rsidR="00A02A9F" w:rsidRPr="00F30A92" w:rsidRDefault="000C15C2" w:rsidP="00370AB5">
                  <w:pPr>
                    <w:rPr>
                      <w:rFonts w:cstheme="minorHAnsi"/>
                      <w:color w:val="0D0D0D" w:themeColor="text1" w:themeTint="F2"/>
                      <w:sz w:val="20"/>
                      <w:szCs w:val="20"/>
                    </w:rPr>
                  </w:pPr>
                  <w:r w:rsidRPr="00F30A92">
                    <w:rPr>
                      <w:rFonts w:cstheme="minorHAnsi"/>
                      <w:color w:val="0D0D0D" w:themeColor="text1" w:themeTint="F2"/>
                      <w:sz w:val="20"/>
                      <w:szCs w:val="20"/>
                    </w:rPr>
                    <w:t>Sign-in sheets, handouts, flyers, pictures, agendas, surveys, and presentation materials</w:t>
                  </w:r>
                </w:p>
              </w:tc>
            </w:tr>
            <w:tr w:rsidR="00575EEA" w:rsidRPr="00F30A92" w14:paraId="120D7F8E" w14:textId="77777777" w:rsidTr="00D2623E">
              <w:trPr>
                <w:trHeight w:val="298"/>
                <w:jc w:val="center"/>
              </w:trPr>
              <w:tc>
                <w:tcPr>
                  <w:tcW w:w="1049"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FFD543" w:themeFill="accent5" w:themeFillTint="99"/>
                </w:tcPr>
                <w:p w14:paraId="7AF32082" w14:textId="4FDD6802" w:rsidR="00575EEA" w:rsidRPr="00F30A92" w:rsidRDefault="00DD36E7" w:rsidP="00BC340F">
                  <w:pPr>
                    <w:jc w:val="center"/>
                    <w:rPr>
                      <w:rFonts w:cstheme="minorHAnsi"/>
                      <w:b/>
                      <w:bCs/>
                      <w:color w:val="0D0D0D" w:themeColor="text1" w:themeTint="F2"/>
                      <w:sz w:val="20"/>
                      <w:szCs w:val="20"/>
                    </w:rPr>
                  </w:pPr>
                  <w:r>
                    <w:rPr>
                      <w:rFonts w:cstheme="minorHAnsi"/>
                      <w:b/>
                      <w:bCs/>
                      <w:color w:val="0D0D0D" w:themeColor="text1" w:themeTint="F2"/>
                      <w:sz w:val="20"/>
                      <w:szCs w:val="20"/>
                    </w:rPr>
                    <w:t>“Sunshine State Drone Expo”</w:t>
                  </w:r>
                </w:p>
              </w:tc>
              <w:tc>
                <w:tcPr>
                  <w:tcW w:w="614"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E381" w:themeFill="accent5" w:themeFillTint="66"/>
                </w:tcPr>
                <w:p w14:paraId="5C33065F" w14:textId="0F28FEDA" w:rsidR="00575EEA" w:rsidRDefault="00DD36E7" w:rsidP="006B68B4">
                  <w:pPr>
                    <w:jc w:val="center"/>
                    <w:rPr>
                      <w:rFonts w:cstheme="minorHAnsi"/>
                      <w:color w:val="0D0D0D" w:themeColor="text1" w:themeTint="F2"/>
                      <w:sz w:val="20"/>
                      <w:szCs w:val="20"/>
                    </w:rPr>
                  </w:pPr>
                  <w:r>
                    <w:rPr>
                      <w:rFonts w:cstheme="minorHAnsi"/>
                      <w:color w:val="0D0D0D" w:themeColor="text1" w:themeTint="F2"/>
                      <w:sz w:val="20"/>
                      <w:szCs w:val="20"/>
                    </w:rPr>
                    <w:t>December 7, 2024</w:t>
                  </w:r>
                </w:p>
              </w:tc>
              <w:tc>
                <w:tcPr>
                  <w:tcW w:w="1615" w:type="pct"/>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5" w:themeFillTint="66"/>
                </w:tcPr>
                <w:p w14:paraId="2C886120" w14:textId="3C597044" w:rsidR="00575EEA" w:rsidRPr="00F30A92" w:rsidRDefault="00C01E0B" w:rsidP="00370AB5">
                  <w:pPr>
                    <w:rPr>
                      <w:rFonts w:cstheme="minorHAnsi"/>
                      <w:color w:val="0D0D0D" w:themeColor="text1" w:themeTint="F2"/>
                      <w:sz w:val="20"/>
                      <w:szCs w:val="20"/>
                    </w:rPr>
                  </w:pPr>
                  <w:r w:rsidRPr="00C01E0B">
                    <w:rPr>
                      <w:rFonts w:cstheme="minorHAnsi"/>
                      <w:color w:val="0D0D0D" w:themeColor="text1" w:themeTint="F2"/>
                      <w:sz w:val="20"/>
                      <w:szCs w:val="20"/>
                    </w:rPr>
                    <w:t>Hosted by: The Azalea Middle School, Civil Air Patrol Cadet Squadron (SER-FL-829) in partnership with the Azalea Middle School Drone Academy. Sponsored by Pinellas County Schools. Event features: Aeronautics, Flight Exhibitions, Drone races, Drone Safety Education, Drone competitions &amp; simulators.</w:t>
                  </w:r>
                </w:p>
              </w:tc>
              <w:tc>
                <w:tcPr>
                  <w:tcW w:w="1722" w:type="pct"/>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5" w:themeFillTint="66"/>
                </w:tcPr>
                <w:p w14:paraId="0702D0B6" w14:textId="662EAF64" w:rsidR="00575EEA" w:rsidRPr="00F30A92" w:rsidRDefault="002955AC" w:rsidP="00370AB5">
                  <w:pPr>
                    <w:rPr>
                      <w:rFonts w:cstheme="minorHAnsi"/>
                      <w:color w:val="0D0D0D" w:themeColor="text1" w:themeTint="F2"/>
                      <w:sz w:val="20"/>
                      <w:szCs w:val="20"/>
                    </w:rPr>
                  </w:pPr>
                  <w:r w:rsidRPr="002955AC">
                    <w:rPr>
                      <w:rFonts w:cstheme="minorHAnsi"/>
                      <w:color w:val="0D0D0D" w:themeColor="text1" w:themeTint="F2"/>
                      <w:sz w:val="20"/>
                      <w:szCs w:val="20"/>
                    </w:rPr>
                    <w:t>Sign-in sheets, handouts, flyers, pictures, agendas, surveys, and presentation materials</w:t>
                  </w:r>
                </w:p>
              </w:tc>
            </w:tr>
            <w:tr w:rsidR="009C5348" w:rsidRPr="00F30A92" w14:paraId="1017A763" w14:textId="27AAFAFC" w:rsidTr="00D2623E">
              <w:trPr>
                <w:trHeight w:val="309"/>
                <w:jc w:val="center"/>
              </w:trPr>
              <w:tc>
                <w:tcPr>
                  <w:tcW w:w="1049"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FFD543" w:themeFill="accent1" w:themeFillTint="99"/>
                  <w:hideMark/>
                </w:tcPr>
                <w:p w14:paraId="166525CF" w14:textId="2A37CFD4" w:rsidR="00A02A9F" w:rsidRPr="00F30A92" w:rsidRDefault="005F22B9" w:rsidP="00BC340F">
                  <w:pPr>
                    <w:jc w:val="center"/>
                    <w:rPr>
                      <w:rFonts w:cstheme="minorHAnsi"/>
                      <w:b/>
                      <w:bCs/>
                      <w:color w:val="0D0D0D" w:themeColor="text1" w:themeTint="F2"/>
                      <w:sz w:val="20"/>
                      <w:szCs w:val="20"/>
                    </w:rPr>
                  </w:pPr>
                  <w:r w:rsidRPr="00F30A92">
                    <w:rPr>
                      <w:rFonts w:cstheme="minorHAnsi"/>
                      <w:b/>
                      <w:bCs/>
                      <w:color w:val="0D0D0D" w:themeColor="text1" w:themeTint="F2"/>
                      <w:sz w:val="20"/>
                      <w:szCs w:val="20"/>
                    </w:rPr>
                    <w:t>Black Knight Info Session: Literacy at Home!</w:t>
                  </w:r>
                </w:p>
              </w:tc>
              <w:tc>
                <w:tcPr>
                  <w:tcW w:w="614"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E381" w:themeFill="accent6" w:themeFillTint="66"/>
                  <w:hideMark/>
                </w:tcPr>
                <w:p w14:paraId="41683849" w14:textId="79D83EEA" w:rsidR="00A02A9F" w:rsidRPr="00F30A92" w:rsidRDefault="00A02A9F" w:rsidP="006B68B4">
                  <w:pPr>
                    <w:jc w:val="center"/>
                    <w:rPr>
                      <w:rFonts w:cstheme="minorHAnsi"/>
                      <w:color w:val="0D0D0D" w:themeColor="text1" w:themeTint="F2"/>
                      <w:sz w:val="20"/>
                      <w:szCs w:val="20"/>
                    </w:rPr>
                  </w:pPr>
                  <w:r w:rsidRPr="00F30A92">
                    <w:rPr>
                      <w:rFonts w:cstheme="minorHAnsi"/>
                      <w:color w:val="0D0D0D" w:themeColor="text1" w:themeTint="F2"/>
                      <w:sz w:val="20"/>
                      <w:szCs w:val="20"/>
                    </w:rPr>
                    <w:t xml:space="preserve">January </w:t>
                  </w:r>
                  <w:r w:rsidR="002955AC">
                    <w:rPr>
                      <w:rFonts w:cstheme="minorHAnsi"/>
                      <w:color w:val="0D0D0D" w:themeColor="text1" w:themeTint="F2"/>
                      <w:sz w:val="20"/>
                      <w:szCs w:val="20"/>
                    </w:rPr>
                    <w:t>17</w:t>
                  </w:r>
                  <w:r w:rsidRPr="00F30A92">
                    <w:rPr>
                      <w:rFonts w:cstheme="minorHAnsi"/>
                      <w:color w:val="0D0D0D" w:themeColor="text1" w:themeTint="F2"/>
                      <w:sz w:val="20"/>
                      <w:szCs w:val="20"/>
                    </w:rPr>
                    <w:t>, 202</w:t>
                  </w:r>
                  <w:r w:rsidR="002955AC">
                    <w:rPr>
                      <w:rFonts w:cstheme="minorHAnsi"/>
                      <w:color w:val="0D0D0D" w:themeColor="text1" w:themeTint="F2"/>
                      <w:sz w:val="20"/>
                      <w:szCs w:val="20"/>
                    </w:rPr>
                    <w:t>5</w:t>
                  </w:r>
                </w:p>
              </w:tc>
              <w:tc>
                <w:tcPr>
                  <w:tcW w:w="1615" w:type="pct"/>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6" w:themeFillTint="66"/>
                  <w:hideMark/>
                </w:tcPr>
                <w:p w14:paraId="56442A4D" w14:textId="722E046F" w:rsidR="00A02A9F" w:rsidRPr="00F30A92" w:rsidRDefault="00D52C7D" w:rsidP="00370AB5">
                  <w:pPr>
                    <w:rPr>
                      <w:rFonts w:cstheme="minorHAnsi"/>
                      <w:color w:val="0D0D0D" w:themeColor="text1" w:themeTint="F2"/>
                      <w:sz w:val="20"/>
                      <w:szCs w:val="20"/>
                    </w:rPr>
                  </w:pPr>
                  <w:r w:rsidRPr="00F30A92">
                    <w:rPr>
                      <w:rFonts w:cstheme="minorHAnsi"/>
                      <w:color w:val="0D0D0D" w:themeColor="text1" w:themeTint="F2"/>
                      <w:sz w:val="20"/>
                      <w:szCs w:val="20"/>
                    </w:rPr>
                    <w:t>Parents</w:t>
                  </w:r>
                  <w:r w:rsidR="00636796" w:rsidRPr="00F30A92">
                    <w:rPr>
                      <w:rFonts w:cstheme="minorHAnsi"/>
                      <w:color w:val="0D0D0D" w:themeColor="text1" w:themeTint="F2"/>
                      <w:sz w:val="20"/>
                      <w:szCs w:val="20"/>
                    </w:rPr>
                    <w:t>/guardians</w:t>
                  </w:r>
                  <w:r w:rsidRPr="00F30A92">
                    <w:rPr>
                      <w:rFonts w:cstheme="minorHAnsi"/>
                      <w:color w:val="0D0D0D" w:themeColor="text1" w:themeTint="F2"/>
                      <w:sz w:val="20"/>
                      <w:szCs w:val="20"/>
                    </w:rPr>
                    <w:t xml:space="preserve"> will be provided with</w:t>
                  </w:r>
                  <w:r w:rsidR="00EA3300" w:rsidRPr="00F30A92">
                    <w:rPr>
                      <w:rFonts w:cstheme="minorHAnsi"/>
                      <w:color w:val="0D0D0D" w:themeColor="text1" w:themeTint="F2"/>
                      <w:sz w:val="20"/>
                      <w:szCs w:val="20"/>
                    </w:rPr>
                    <w:t xml:space="preserve"> guidance regarding </w:t>
                  </w:r>
                  <w:r w:rsidRPr="00F30A92">
                    <w:rPr>
                      <w:rFonts w:cstheme="minorHAnsi"/>
                      <w:color w:val="0D0D0D" w:themeColor="text1" w:themeTint="F2"/>
                      <w:sz w:val="20"/>
                      <w:szCs w:val="20"/>
                    </w:rPr>
                    <w:t xml:space="preserve">strategies they can use at home to promote highest student achievement in literacy across </w:t>
                  </w:r>
                  <w:r w:rsidRPr="00F30A92">
                    <w:rPr>
                      <w:rFonts w:cstheme="minorHAnsi"/>
                      <w:b/>
                      <w:bCs/>
                      <w:color w:val="0D0D0D" w:themeColor="text1" w:themeTint="F2"/>
                      <w:sz w:val="20"/>
                      <w:szCs w:val="20"/>
                    </w:rPr>
                    <w:t>all content areas</w:t>
                  </w:r>
                  <w:r w:rsidRPr="00F30A92">
                    <w:rPr>
                      <w:rFonts w:cstheme="minorHAnsi"/>
                      <w:color w:val="0D0D0D" w:themeColor="text1" w:themeTint="F2"/>
                      <w:sz w:val="20"/>
                      <w:szCs w:val="20"/>
                    </w:rPr>
                    <w:t xml:space="preserve"> to support 100% gains on F</w:t>
                  </w:r>
                  <w:r w:rsidR="00CB0197" w:rsidRPr="00F30A92">
                    <w:rPr>
                      <w:rFonts w:cstheme="minorHAnsi"/>
                      <w:color w:val="0D0D0D" w:themeColor="text1" w:themeTint="F2"/>
                      <w:sz w:val="20"/>
                      <w:szCs w:val="20"/>
                    </w:rPr>
                    <w:t xml:space="preserve">AST </w:t>
                  </w:r>
                  <w:r w:rsidRPr="00F30A92">
                    <w:rPr>
                      <w:rFonts w:cstheme="minorHAnsi"/>
                      <w:color w:val="0D0D0D" w:themeColor="text1" w:themeTint="F2"/>
                      <w:sz w:val="20"/>
                      <w:szCs w:val="20"/>
                    </w:rPr>
                    <w:t>Reading.</w:t>
                  </w:r>
                </w:p>
              </w:tc>
              <w:tc>
                <w:tcPr>
                  <w:tcW w:w="1722" w:type="pct"/>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6" w:themeFillTint="66"/>
                </w:tcPr>
                <w:p w14:paraId="656B6F9C" w14:textId="707C0307" w:rsidR="00A02A9F" w:rsidRPr="00F30A92" w:rsidRDefault="000C15C2" w:rsidP="00370AB5">
                  <w:pPr>
                    <w:rPr>
                      <w:rFonts w:cstheme="minorHAnsi"/>
                      <w:color w:val="0D0D0D" w:themeColor="text1" w:themeTint="F2"/>
                      <w:sz w:val="20"/>
                      <w:szCs w:val="20"/>
                    </w:rPr>
                  </w:pPr>
                  <w:r w:rsidRPr="00F30A92">
                    <w:rPr>
                      <w:rFonts w:cstheme="minorHAnsi"/>
                      <w:color w:val="0D0D0D" w:themeColor="text1" w:themeTint="F2"/>
                      <w:sz w:val="20"/>
                      <w:szCs w:val="20"/>
                    </w:rPr>
                    <w:t>Sign-in sheets, handouts, flyers, pictures, agendas, surveys, and presentation materials</w:t>
                  </w:r>
                </w:p>
              </w:tc>
            </w:tr>
            <w:tr w:rsidR="009C5348" w:rsidRPr="00F30A92" w14:paraId="54D635A4" w14:textId="40CEE44C" w:rsidTr="00D2623E">
              <w:trPr>
                <w:trHeight w:val="309"/>
                <w:jc w:val="center"/>
              </w:trPr>
              <w:tc>
                <w:tcPr>
                  <w:tcW w:w="1049" w:type="pct"/>
                  <w:tcBorders>
                    <w:top w:val="single" w:sz="24" w:space="0" w:color="FFFFFF" w:themeColor="background1"/>
                    <w:left w:val="nil"/>
                    <w:bottom w:val="single" w:sz="24" w:space="0" w:color="FFFFFF" w:themeColor="background1"/>
                    <w:right w:val="single" w:sz="24" w:space="0" w:color="FFFFFF" w:themeColor="background1"/>
                  </w:tcBorders>
                  <w:shd w:val="clear" w:color="auto" w:fill="FFD543" w:themeFill="accent1" w:themeFillTint="99"/>
                  <w:hideMark/>
                </w:tcPr>
                <w:p w14:paraId="71558762" w14:textId="3A2CD2AE" w:rsidR="000A0D8E" w:rsidRPr="00F30A92" w:rsidRDefault="000A0D8E" w:rsidP="00BC340F">
                  <w:pPr>
                    <w:jc w:val="center"/>
                    <w:rPr>
                      <w:rFonts w:cstheme="minorHAnsi"/>
                      <w:b/>
                      <w:bCs/>
                      <w:color w:val="0D0D0D" w:themeColor="text1" w:themeTint="F2"/>
                      <w:sz w:val="20"/>
                      <w:szCs w:val="20"/>
                    </w:rPr>
                  </w:pPr>
                  <w:r w:rsidRPr="00F30A92">
                    <w:rPr>
                      <w:rFonts w:cstheme="minorHAnsi"/>
                      <w:b/>
                      <w:bCs/>
                      <w:color w:val="0D0D0D" w:themeColor="text1" w:themeTint="F2"/>
                      <w:sz w:val="20"/>
                      <w:szCs w:val="20"/>
                    </w:rPr>
                    <w:t>“Black Knight Showcase”</w:t>
                  </w:r>
                </w:p>
              </w:tc>
              <w:tc>
                <w:tcPr>
                  <w:tcW w:w="614" w:type="pct"/>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E381" w:themeFill="accent6" w:themeFillTint="66"/>
                  <w:hideMark/>
                </w:tcPr>
                <w:p w14:paraId="79379D47" w14:textId="6982B65B" w:rsidR="000A0D8E" w:rsidRPr="00F30A92" w:rsidRDefault="00236D18" w:rsidP="006B68B4">
                  <w:pPr>
                    <w:jc w:val="center"/>
                    <w:rPr>
                      <w:rFonts w:cstheme="minorHAnsi"/>
                      <w:color w:val="0D0D0D" w:themeColor="text1" w:themeTint="F2"/>
                      <w:sz w:val="20"/>
                      <w:szCs w:val="20"/>
                    </w:rPr>
                  </w:pPr>
                  <w:r>
                    <w:rPr>
                      <w:rFonts w:cstheme="minorHAnsi"/>
                      <w:color w:val="0D0D0D" w:themeColor="text1" w:themeTint="F2"/>
                      <w:sz w:val="20"/>
                      <w:szCs w:val="20"/>
                    </w:rPr>
                    <w:t>February</w:t>
                  </w:r>
                  <w:r w:rsidR="000A0D8E" w:rsidRPr="00F30A92">
                    <w:rPr>
                      <w:rFonts w:cstheme="minorHAnsi"/>
                      <w:color w:val="0D0D0D" w:themeColor="text1" w:themeTint="F2"/>
                      <w:sz w:val="20"/>
                      <w:szCs w:val="20"/>
                    </w:rPr>
                    <w:t xml:space="preserve"> </w:t>
                  </w:r>
                  <w:r w:rsidR="00541A8C">
                    <w:rPr>
                      <w:rFonts w:cstheme="minorHAnsi"/>
                      <w:color w:val="0D0D0D" w:themeColor="text1" w:themeTint="F2"/>
                      <w:sz w:val="20"/>
                      <w:szCs w:val="20"/>
                    </w:rPr>
                    <w:t>2</w:t>
                  </w:r>
                  <w:r w:rsidR="000A0D8E" w:rsidRPr="00F30A92">
                    <w:rPr>
                      <w:rFonts w:cstheme="minorHAnsi"/>
                      <w:color w:val="0D0D0D" w:themeColor="text1" w:themeTint="F2"/>
                      <w:sz w:val="20"/>
                      <w:szCs w:val="20"/>
                    </w:rPr>
                    <w:t>5, 202</w:t>
                  </w:r>
                  <w:r w:rsidR="00541A8C">
                    <w:rPr>
                      <w:rFonts w:cstheme="minorHAnsi"/>
                      <w:color w:val="0D0D0D" w:themeColor="text1" w:themeTint="F2"/>
                      <w:sz w:val="20"/>
                      <w:szCs w:val="20"/>
                    </w:rPr>
                    <w:t>5</w:t>
                  </w:r>
                </w:p>
              </w:tc>
              <w:tc>
                <w:tcPr>
                  <w:tcW w:w="1615" w:type="pct"/>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6" w:themeFillTint="66"/>
                  <w:hideMark/>
                </w:tcPr>
                <w:p w14:paraId="6599B589" w14:textId="78A5782B" w:rsidR="000A0D8E" w:rsidRPr="00F30A92" w:rsidRDefault="000A0D8E" w:rsidP="000A0D8E">
                  <w:pPr>
                    <w:rPr>
                      <w:rFonts w:cstheme="minorHAnsi"/>
                      <w:color w:val="0D0D0D" w:themeColor="text1" w:themeTint="F2"/>
                      <w:sz w:val="20"/>
                      <w:szCs w:val="20"/>
                    </w:rPr>
                  </w:pPr>
                  <w:r w:rsidRPr="00F30A92">
                    <w:rPr>
                      <w:rFonts w:cstheme="minorHAnsi"/>
                      <w:color w:val="0D0D0D" w:themeColor="text1" w:themeTint="F2"/>
                      <w:sz w:val="20"/>
                      <w:szCs w:val="20"/>
                    </w:rPr>
                    <w:t>The purpose of this “Black Knight Showcase” is to allow students to take ownership of their education and engage their parents/guardians in their learning. The premise is that parents/guardians will leave understanding what their child does every day at school and what the expectations are for each content department, as well as clubs and extracurricular activities.</w:t>
                  </w:r>
                </w:p>
              </w:tc>
              <w:tc>
                <w:tcPr>
                  <w:tcW w:w="1722" w:type="pct"/>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6" w:themeFillTint="66"/>
                </w:tcPr>
                <w:p w14:paraId="5C190B14" w14:textId="7D92AA13" w:rsidR="000A0D8E" w:rsidRPr="00F30A92" w:rsidRDefault="00EA00CA" w:rsidP="000A0D8E">
                  <w:pPr>
                    <w:rPr>
                      <w:rFonts w:cstheme="minorHAnsi"/>
                      <w:color w:val="0D0D0D" w:themeColor="text1" w:themeTint="F2"/>
                      <w:sz w:val="20"/>
                      <w:szCs w:val="20"/>
                    </w:rPr>
                  </w:pPr>
                  <w:r w:rsidRPr="00F30A92">
                    <w:rPr>
                      <w:rFonts w:cstheme="minorHAnsi"/>
                      <w:color w:val="0D0D0D" w:themeColor="text1" w:themeTint="F2"/>
                      <w:sz w:val="20"/>
                      <w:szCs w:val="20"/>
                    </w:rPr>
                    <w:t>Sign-in sheets, handouts, flyers, pictures, agendas, surveys, and presentation materials</w:t>
                  </w:r>
                </w:p>
              </w:tc>
            </w:tr>
            <w:tr w:rsidR="009C5348" w:rsidRPr="00F30A92" w14:paraId="602903C8" w14:textId="65BEC99C" w:rsidTr="00D2623E">
              <w:trPr>
                <w:trHeight w:val="309"/>
                <w:jc w:val="center"/>
              </w:trPr>
              <w:tc>
                <w:tcPr>
                  <w:tcW w:w="1049" w:type="pct"/>
                  <w:tcBorders>
                    <w:top w:val="single" w:sz="24" w:space="0" w:color="FFFFFF" w:themeColor="background1"/>
                    <w:left w:val="nil"/>
                    <w:bottom w:val="nil"/>
                    <w:right w:val="single" w:sz="24" w:space="0" w:color="FFFFFF" w:themeColor="background1"/>
                  </w:tcBorders>
                  <w:shd w:val="clear" w:color="auto" w:fill="FFD543" w:themeFill="accent1" w:themeFillTint="99"/>
                  <w:hideMark/>
                </w:tcPr>
                <w:p w14:paraId="38D4AB7F" w14:textId="7AF8466A" w:rsidR="000A0D8E" w:rsidRPr="00F30A92" w:rsidRDefault="000A0D8E" w:rsidP="00BC340F">
                  <w:pPr>
                    <w:jc w:val="center"/>
                    <w:rPr>
                      <w:rFonts w:cstheme="minorHAnsi"/>
                      <w:b/>
                      <w:bCs/>
                      <w:color w:val="0D0D0D" w:themeColor="text1" w:themeTint="F2"/>
                      <w:sz w:val="20"/>
                      <w:szCs w:val="20"/>
                    </w:rPr>
                  </w:pPr>
                  <w:r w:rsidRPr="00F30A92">
                    <w:rPr>
                      <w:rFonts w:cstheme="minorHAnsi"/>
                      <w:b/>
                      <w:bCs/>
                      <w:color w:val="0D0D0D" w:themeColor="text1" w:themeTint="F2"/>
                      <w:sz w:val="20"/>
                      <w:szCs w:val="20"/>
                    </w:rPr>
                    <w:t xml:space="preserve">Black Knight Info Session: </w:t>
                  </w:r>
                  <w:r w:rsidR="00541A8C">
                    <w:rPr>
                      <w:rFonts w:cstheme="minorHAnsi"/>
                      <w:b/>
                      <w:bCs/>
                      <w:color w:val="0D0D0D" w:themeColor="text1" w:themeTint="F2"/>
                      <w:sz w:val="20"/>
                      <w:szCs w:val="20"/>
                    </w:rPr>
                    <w:t>FAST Assessments</w:t>
                  </w:r>
                </w:p>
              </w:tc>
              <w:tc>
                <w:tcPr>
                  <w:tcW w:w="614" w:type="pct"/>
                  <w:tcBorders>
                    <w:top w:val="single" w:sz="24" w:space="0" w:color="FFFFFF" w:themeColor="background1"/>
                    <w:left w:val="single" w:sz="24" w:space="0" w:color="FFFFFF" w:themeColor="background1"/>
                    <w:bottom w:val="nil"/>
                    <w:right w:val="single" w:sz="24" w:space="0" w:color="FFFFFF" w:themeColor="background1"/>
                  </w:tcBorders>
                  <w:shd w:val="clear" w:color="auto" w:fill="FFE381" w:themeFill="accent6" w:themeFillTint="66"/>
                  <w:hideMark/>
                </w:tcPr>
                <w:p w14:paraId="51C3F596" w14:textId="3674D234" w:rsidR="000A0D8E" w:rsidRPr="00F30A92" w:rsidRDefault="00541A8C" w:rsidP="006B68B4">
                  <w:pPr>
                    <w:jc w:val="center"/>
                    <w:rPr>
                      <w:rFonts w:cstheme="minorHAnsi"/>
                      <w:color w:val="0D0D0D" w:themeColor="text1" w:themeTint="F2"/>
                      <w:sz w:val="20"/>
                      <w:szCs w:val="20"/>
                    </w:rPr>
                  </w:pPr>
                  <w:r>
                    <w:rPr>
                      <w:rFonts w:cstheme="minorHAnsi"/>
                      <w:color w:val="0D0D0D" w:themeColor="text1" w:themeTint="F2"/>
                      <w:sz w:val="20"/>
                      <w:szCs w:val="20"/>
                    </w:rPr>
                    <w:t>March 28, 2025</w:t>
                  </w:r>
                </w:p>
              </w:tc>
              <w:tc>
                <w:tcPr>
                  <w:tcW w:w="1615" w:type="pct"/>
                  <w:tcBorders>
                    <w:top w:val="single" w:sz="24" w:space="0" w:color="FFFFFF" w:themeColor="background1"/>
                    <w:left w:val="single" w:sz="24" w:space="0" w:color="FFFFFF" w:themeColor="background1"/>
                    <w:bottom w:val="nil"/>
                    <w:right w:val="nil"/>
                  </w:tcBorders>
                  <w:shd w:val="clear" w:color="auto" w:fill="FFE381" w:themeFill="accent6" w:themeFillTint="66"/>
                  <w:hideMark/>
                </w:tcPr>
                <w:p w14:paraId="65B15C26" w14:textId="016D656F" w:rsidR="00983DF3" w:rsidRPr="00F30A92" w:rsidRDefault="002A4EC2" w:rsidP="000A0D8E">
                  <w:pPr>
                    <w:rPr>
                      <w:rFonts w:cstheme="minorHAnsi"/>
                      <w:color w:val="0D0D0D" w:themeColor="text1" w:themeTint="F2"/>
                      <w:sz w:val="20"/>
                      <w:szCs w:val="20"/>
                    </w:rPr>
                  </w:pPr>
                  <w:r w:rsidRPr="002A4EC2">
                    <w:rPr>
                      <w:rFonts w:cstheme="minorHAnsi"/>
                      <w:color w:val="0D0D0D" w:themeColor="text1" w:themeTint="F2"/>
                      <w:sz w:val="20"/>
                      <w:szCs w:val="20"/>
                    </w:rPr>
                    <w:t>Parents/guardians will be informed of the upcoming FAST assessment dates, types, and ways to prepare their student(s).</w:t>
                  </w:r>
                </w:p>
              </w:tc>
              <w:tc>
                <w:tcPr>
                  <w:tcW w:w="1722" w:type="pct"/>
                  <w:tcBorders>
                    <w:top w:val="single" w:sz="24" w:space="0" w:color="FFFFFF" w:themeColor="background1"/>
                    <w:left w:val="single" w:sz="24" w:space="0" w:color="FFFFFF" w:themeColor="background1"/>
                    <w:bottom w:val="nil"/>
                    <w:right w:val="nil"/>
                  </w:tcBorders>
                  <w:shd w:val="clear" w:color="auto" w:fill="FFE381" w:themeFill="accent6" w:themeFillTint="66"/>
                </w:tcPr>
                <w:p w14:paraId="63495038" w14:textId="3733EF1D" w:rsidR="000A0D8E" w:rsidRPr="00F30A92" w:rsidRDefault="000C15C2" w:rsidP="000A0D8E">
                  <w:pPr>
                    <w:rPr>
                      <w:rFonts w:cstheme="minorHAnsi"/>
                      <w:color w:val="0D0D0D" w:themeColor="text1" w:themeTint="F2"/>
                      <w:sz w:val="20"/>
                      <w:szCs w:val="20"/>
                    </w:rPr>
                  </w:pPr>
                  <w:r w:rsidRPr="00F30A92">
                    <w:rPr>
                      <w:rFonts w:cstheme="minorHAnsi"/>
                      <w:color w:val="0D0D0D" w:themeColor="text1" w:themeTint="F2"/>
                      <w:sz w:val="20"/>
                      <w:szCs w:val="20"/>
                    </w:rPr>
                    <w:t>Sign-in sheets, handouts, flyers, pictures, agendas, surveys, and presentation materials</w:t>
                  </w:r>
                </w:p>
              </w:tc>
            </w:tr>
          </w:tbl>
          <w:p w14:paraId="251FE60A" w14:textId="3441133E" w:rsidR="003E4F37" w:rsidRPr="00F30A92" w:rsidRDefault="003E4F37" w:rsidP="00C45519">
            <w:pPr>
              <w:rPr>
                <w:rFonts w:cstheme="minorHAnsi"/>
                <w:b/>
                <w:bCs/>
                <w:color w:val="0D0D0D" w:themeColor="text1" w:themeTint="F2"/>
                <w:sz w:val="20"/>
                <w:szCs w:val="20"/>
              </w:rPr>
            </w:pPr>
          </w:p>
        </w:tc>
      </w:tr>
      <w:tr w:rsidR="00DE2127" w:rsidRPr="00F30A92" w14:paraId="6A14868B" w14:textId="77777777" w:rsidTr="004E6336">
        <w:tc>
          <w:tcPr>
            <w:tcW w:w="14390" w:type="dxa"/>
          </w:tcPr>
          <w:p w14:paraId="40C53F27" w14:textId="4487FEC5" w:rsidR="00DE2127" w:rsidRPr="00DE2127" w:rsidRDefault="00DE2127" w:rsidP="00DE2127">
            <w:pPr>
              <w:jc w:val="center"/>
              <w:rPr>
                <w:rFonts w:cstheme="minorHAnsi"/>
                <w:b/>
                <w:bCs/>
                <w:color w:val="0D0D0D" w:themeColor="text1" w:themeTint="F2"/>
                <w:sz w:val="24"/>
                <w:szCs w:val="24"/>
              </w:rPr>
            </w:pPr>
            <w:r w:rsidRPr="00DE2127">
              <w:rPr>
                <w:rFonts w:cstheme="minorHAnsi"/>
                <w:b/>
                <w:bCs/>
                <w:color w:val="0D0D0D" w:themeColor="text1" w:themeTint="F2"/>
                <w:sz w:val="24"/>
                <w:szCs w:val="24"/>
              </w:rPr>
              <w:lastRenderedPageBreak/>
              <w:t>Staff Professional Development related to Family Engagement</w:t>
            </w:r>
          </w:p>
        </w:tc>
      </w:tr>
      <w:tr w:rsidR="009C5348" w:rsidRPr="00F30A92" w14:paraId="3BE233AD" w14:textId="77777777" w:rsidTr="004E6336">
        <w:tc>
          <w:tcPr>
            <w:tcW w:w="14390" w:type="dxa"/>
          </w:tcPr>
          <w:p w14:paraId="6C5C4308" w14:textId="62C00F12" w:rsidR="004E6336" w:rsidRPr="00F30A92" w:rsidRDefault="004E6336" w:rsidP="00C45519">
            <w:pPr>
              <w:rPr>
                <w:rFonts w:cstheme="minorHAnsi"/>
                <w:b/>
                <w:bCs/>
                <w:color w:val="0D0D0D" w:themeColor="text1" w:themeTint="F2"/>
                <w:sz w:val="20"/>
                <w:szCs w:val="20"/>
              </w:rPr>
            </w:pPr>
            <w:r w:rsidRPr="00F30A92">
              <w:rPr>
                <w:rFonts w:cstheme="minorHAnsi"/>
                <w:b/>
                <w:bCs/>
                <w:color w:val="0D0D0D" w:themeColor="text1" w:themeTint="F2"/>
                <w:sz w:val="20"/>
                <w:szCs w:val="20"/>
              </w:rPr>
              <w:t>Describe the professional development activities the school will provide to educate the teachers, pupil services personnel, principals, and other staff in how to reach out to, communicate with, and work with parents as equal partners, in the value and utility of contributions of parents, and in how to implement and coordinate parent programs, and build ties between parents and schools [Section 1118(e)(3)]</w:t>
            </w:r>
          </w:p>
          <w:p w14:paraId="02741F52" w14:textId="4BED5ED7" w:rsidR="007E5261" w:rsidRPr="00F30A92" w:rsidRDefault="007E5261" w:rsidP="00C45519">
            <w:pPr>
              <w:rPr>
                <w:rFonts w:cstheme="minorHAnsi"/>
                <w:b/>
                <w:bCs/>
                <w:color w:val="0D0D0D" w:themeColor="text1" w:themeTint="F2"/>
                <w:sz w:val="20"/>
                <w:szCs w:val="20"/>
              </w:rPr>
            </w:pPr>
          </w:p>
        </w:tc>
      </w:tr>
      <w:tr w:rsidR="009C5348" w:rsidRPr="00F30A92" w14:paraId="25B8F55E" w14:textId="77777777" w:rsidTr="004E6336">
        <w:tc>
          <w:tcPr>
            <w:tcW w:w="14390" w:type="dxa"/>
          </w:tcPr>
          <w:p w14:paraId="442EF8C4" w14:textId="77777777" w:rsidR="00D66BC1" w:rsidRPr="003B6B04" w:rsidRDefault="00814267" w:rsidP="00C45519">
            <w:pPr>
              <w:rPr>
                <w:rStyle w:val="cf01"/>
                <w:rFonts w:asciiTheme="minorHAnsi" w:hAnsiTheme="minorHAnsi" w:cstheme="minorHAnsi"/>
                <w:b/>
                <w:bCs/>
                <w:sz w:val="20"/>
                <w:szCs w:val="20"/>
              </w:rPr>
            </w:pPr>
            <w:r w:rsidRPr="003B6B04">
              <w:rPr>
                <w:rStyle w:val="cf01"/>
                <w:rFonts w:asciiTheme="minorHAnsi" w:hAnsiTheme="minorHAnsi" w:cstheme="minorHAnsi"/>
                <w:b/>
                <w:bCs/>
                <w:sz w:val="20"/>
                <w:szCs w:val="20"/>
              </w:rPr>
              <w:t xml:space="preserve">How </w:t>
            </w:r>
            <w:r w:rsidR="00AD07A2" w:rsidRPr="003B6B04">
              <w:rPr>
                <w:rStyle w:val="cf01"/>
                <w:rFonts w:asciiTheme="minorHAnsi" w:hAnsiTheme="minorHAnsi" w:cstheme="minorHAnsi"/>
                <w:b/>
                <w:bCs/>
                <w:sz w:val="20"/>
                <w:szCs w:val="20"/>
              </w:rPr>
              <w:t xml:space="preserve">will </w:t>
            </w:r>
            <w:r w:rsidR="00E113F0" w:rsidRPr="003B6B04">
              <w:rPr>
                <w:rStyle w:val="cf01"/>
                <w:rFonts w:asciiTheme="minorHAnsi" w:hAnsiTheme="minorHAnsi" w:cstheme="minorHAnsi"/>
                <w:b/>
                <w:bCs/>
                <w:sz w:val="20"/>
                <w:szCs w:val="20"/>
              </w:rPr>
              <w:t>school leadership</w:t>
            </w:r>
            <w:r w:rsidRPr="003B6B04">
              <w:rPr>
                <w:rStyle w:val="cf01"/>
                <w:rFonts w:asciiTheme="minorHAnsi" w:hAnsiTheme="minorHAnsi" w:cstheme="minorHAnsi"/>
                <w:b/>
                <w:bCs/>
                <w:sz w:val="20"/>
                <w:szCs w:val="20"/>
              </w:rPr>
              <w:t xml:space="preserve"> actively build teacher </w:t>
            </w:r>
            <w:r w:rsidR="00AD07A2" w:rsidRPr="003B6B04">
              <w:rPr>
                <w:rStyle w:val="cf01"/>
                <w:rFonts w:asciiTheme="minorHAnsi" w:hAnsiTheme="minorHAnsi" w:cstheme="minorHAnsi"/>
                <w:b/>
                <w:bCs/>
                <w:sz w:val="20"/>
                <w:szCs w:val="20"/>
              </w:rPr>
              <w:t xml:space="preserve">and staff </w:t>
            </w:r>
            <w:r w:rsidRPr="003B6B04">
              <w:rPr>
                <w:rStyle w:val="cf01"/>
                <w:rFonts w:asciiTheme="minorHAnsi" w:hAnsiTheme="minorHAnsi" w:cstheme="minorHAnsi"/>
                <w:b/>
                <w:bCs/>
                <w:sz w:val="20"/>
                <w:szCs w:val="20"/>
              </w:rPr>
              <w:t xml:space="preserve">capacity related </w:t>
            </w:r>
            <w:r w:rsidR="00641B6B" w:rsidRPr="003B6B04">
              <w:rPr>
                <w:rStyle w:val="cf01"/>
                <w:rFonts w:asciiTheme="minorHAnsi" w:hAnsiTheme="minorHAnsi" w:cstheme="minorHAnsi"/>
                <w:b/>
                <w:bCs/>
                <w:sz w:val="20"/>
                <w:szCs w:val="20"/>
              </w:rPr>
              <w:t xml:space="preserve">to </w:t>
            </w:r>
            <w:r w:rsidR="00BA2D70" w:rsidRPr="003B6B04">
              <w:rPr>
                <w:rStyle w:val="cf01"/>
                <w:rFonts w:asciiTheme="minorHAnsi" w:hAnsiTheme="minorHAnsi" w:cstheme="minorHAnsi"/>
                <w:b/>
                <w:bCs/>
                <w:sz w:val="20"/>
                <w:szCs w:val="20"/>
              </w:rPr>
              <w:t>ongoing family engagement</w:t>
            </w:r>
            <w:r w:rsidR="00AD07A2" w:rsidRPr="003B6B04">
              <w:rPr>
                <w:rStyle w:val="cf01"/>
                <w:rFonts w:asciiTheme="minorHAnsi" w:hAnsiTheme="minorHAnsi" w:cstheme="minorHAnsi"/>
                <w:b/>
                <w:bCs/>
                <w:sz w:val="20"/>
                <w:szCs w:val="20"/>
              </w:rPr>
              <w:t xml:space="preserve"> connected to </w:t>
            </w:r>
            <w:r w:rsidR="00E113F0" w:rsidRPr="003B6B04">
              <w:rPr>
                <w:rStyle w:val="cf01"/>
                <w:rFonts w:asciiTheme="minorHAnsi" w:hAnsiTheme="minorHAnsi" w:cstheme="minorHAnsi"/>
                <w:b/>
                <w:bCs/>
                <w:sz w:val="20"/>
                <w:szCs w:val="20"/>
              </w:rPr>
              <w:t>academic goals</w:t>
            </w:r>
            <w:r w:rsidR="00BA2D70" w:rsidRPr="003B6B04">
              <w:rPr>
                <w:rStyle w:val="cf01"/>
                <w:rFonts w:asciiTheme="minorHAnsi" w:hAnsiTheme="minorHAnsi" w:cstheme="minorHAnsi"/>
                <w:b/>
                <w:bCs/>
                <w:sz w:val="20"/>
                <w:szCs w:val="20"/>
              </w:rPr>
              <w:t>?</w:t>
            </w:r>
            <w:r w:rsidR="00D72D69" w:rsidRPr="003B6B04">
              <w:rPr>
                <w:rStyle w:val="cf01"/>
                <w:rFonts w:asciiTheme="minorHAnsi" w:hAnsiTheme="minorHAnsi" w:cstheme="minorHAnsi"/>
                <w:b/>
                <w:bCs/>
                <w:sz w:val="20"/>
                <w:szCs w:val="20"/>
              </w:rPr>
              <w:t xml:space="preserve"> </w:t>
            </w:r>
          </w:p>
          <w:p w14:paraId="5454FE60" w14:textId="728875F4" w:rsidR="00662BB0" w:rsidRPr="00F30A92" w:rsidRDefault="00363210" w:rsidP="00C45519">
            <w:pPr>
              <w:rPr>
                <w:rStyle w:val="cf01"/>
                <w:rFonts w:asciiTheme="minorHAnsi" w:hAnsiTheme="minorHAnsi" w:cstheme="minorHAnsi"/>
                <w:color w:val="0D0D0D" w:themeColor="text1" w:themeTint="F2"/>
                <w:sz w:val="20"/>
                <w:szCs w:val="20"/>
              </w:rPr>
            </w:pPr>
            <w:r w:rsidRPr="00363210">
              <w:rPr>
                <w:rStyle w:val="cf01"/>
                <w:rFonts w:asciiTheme="minorHAnsi" w:hAnsiTheme="minorHAnsi" w:cstheme="minorHAnsi"/>
                <w:color w:val="0D0D0D" w:themeColor="text1" w:themeTint="F2"/>
                <w:sz w:val="20"/>
                <w:szCs w:val="20"/>
              </w:rPr>
              <w:t>Azalea Middle School will determine the effectiveness of the following professional development offerings by administering student, staff, and parent surveys; increasing staff attendance; increase in grades and assessments and decrease in student failure rate:</w:t>
            </w:r>
          </w:p>
          <w:tbl>
            <w:tblPr>
              <w:tblW w:w="13860" w:type="dxa"/>
              <w:jc w:val="center"/>
              <w:tblBorders>
                <w:top w:val="single" w:sz="6" w:space="0" w:color="BBBBBB"/>
                <w:left w:val="single" w:sz="6" w:space="0" w:color="BBBBBB"/>
                <w:bottom w:val="single" w:sz="6" w:space="0" w:color="BBBBBB"/>
                <w:right w:val="single" w:sz="6" w:space="0" w:color="BBBBBB"/>
              </w:tblBorders>
              <w:tblCellMar>
                <w:top w:w="15" w:type="dxa"/>
                <w:left w:w="15" w:type="dxa"/>
                <w:bottom w:w="15" w:type="dxa"/>
                <w:right w:w="15" w:type="dxa"/>
              </w:tblCellMar>
              <w:tblLook w:val="04A0" w:firstRow="1" w:lastRow="0" w:firstColumn="1" w:lastColumn="0" w:noHBand="0" w:noVBand="1"/>
            </w:tblPr>
            <w:tblGrid>
              <w:gridCol w:w="2880"/>
              <w:gridCol w:w="1710"/>
              <w:gridCol w:w="4500"/>
              <w:gridCol w:w="4770"/>
            </w:tblGrid>
            <w:tr w:rsidR="00363210" w:rsidRPr="00F30A92" w14:paraId="1BEC8C16" w14:textId="77777777" w:rsidTr="00450BC5">
              <w:trPr>
                <w:trHeight w:val="392"/>
                <w:jc w:val="center"/>
              </w:trPr>
              <w:tc>
                <w:tcPr>
                  <w:tcW w:w="28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FD543" w:themeFill="accent1" w:themeFillTint="99"/>
                  <w:hideMark/>
                </w:tcPr>
                <w:p w14:paraId="2F60F25B" w14:textId="77777777" w:rsidR="00363210" w:rsidRPr="00F30A92" w:rsidRDefault="00363210" w:rsidP="00363210">
                  <w:pPr>
                    <w:spacing w:after="0" w:line="240" w:lineRule="auto"/>
                    <w:jc w:val="center"/>
                    <w:rPr>
                      <w:rFonts w:eastAsia="Times New Roman" w:cstheme="minorHAnsi"/>
                      <w:b/>
                      <w:bCs/>
                      <w:color w:val="0D0D0D" w:themeColor="text1" w:themeTint="F2"/>
                      <w:sz w:val="20"/>
                      <w:szCs w:val="20"/>
                    </w:rPr>
                  </w:pPr>
                  <w:r w:rsidRPr="00F30A92">
                    <w:rPr>
                      <w:rFonts w:cstheme="minorHAnsi"/>
                      <w:b/>
                      <w:bCs/>
                      <w:color w:val="0D0D0D" w:themeColor="text1" w:themeTint="F2"/>
                      <w:sz w:val="20"/>
                      <w:szCs w:val="20"/>
                      <w:u w:val="single"/>
                    </w:rPr>
                    <w:t>PD/Meeting Name</w:t>
                  </w:r>
                </w:p>
              </w:tc>
              <w:tc>
                <w:tcPr>
                  <w:tcW w:w="17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E381" w:themeFill="accent1" w:themeFillTint="66"/>
                  <w:hideMark/>
                </w:tcPr>
                <w:p w14:paraId="353E6C12" w14:textId="77777777" w:rsidR="00363210" w:rsidRPr="00F30A92" w:rsidRDefault="00363210" w:rsidP="00363210">
                  <w:pPr>
                    <w:spacing w:after="0" w:line="240" w:lineRule="auto"/>
                    <w:jc w:val="center"/>
                    <w:rPr>
                      <w:rFonts w:eastAsia="Times New Roman" w:cstheme="minorHAnsi"/>
                      <w:b/>
                      <w:bCs/>
                      <w:color w:val="0D0D0D" w:themeColor="text1" w:themeTint="F2"/>
                      <w:sz w:val="20"/>
                      <w:szCs w:val="20"/>
                    </w:rPr>
                  </w:pPr>
                  <w:r w:rsidRPr="00F30A92">
                    <w:rPr>
                      <w:rFonts w:cstheme="minorHAnsi"/>
                      <w:b/>
                      <w:bCs/>
                      <w:color w:val="0D0D0D" w:themeColor="text1" w:themeTint="F2"/>
                      <w:sz w:val="20"/>
                      <w:szCs w:val="20"/>
                      <w:u w:val="single"/>
                    </w:rPr>
                    <w:t>Timeline</w:t>
                  </w:r>
                </w:p>
              </w:tc>
              <w:tc>
                <w:tcPr>
                  <w:tcW w:w="450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1" w:themeFillTint="66"/>
                  <w:hideMark/>
                </w:tcPr>
                <w:p w14:paraId="36C4AE4E" w14:textId="77777777" w:rsidR="00363210" w:rsidRPr="00F30A92" w:rsidRDefault="00363210" w:rsidP="00363210">
                  <w:pPr>
                    <w:spacing w:after="0" w:line="240" w:lineRule="auto"/>
                    <w:jc w:val="center"/>
                    <w:rPr>
                      <w:rFonts w:eastAsia="Times New Roman" w:cstheme="minorHAnsi"/>
                      <w:b/>
                      <w:bCs/>
                      <w:color w:val="0D0D0D" w:themeColor="text1" w:themeTint="F2"/>
                      <w:sz w:val="20"/>
                      <w:szCs w:val="20"/>
                    </w:rPr>
                  </w:pPr>
                  <w:r w:rsidRPr="00F30A92">
                    <w:rPr>
                      <w:rFonts w:cstheme="minorHAnsi"/>
                      <w:b/>
                      <w:bCs/>
                      <w:color w:val="0D0D0D" w:themeColor="text1" w:themeTint="F2"/>
                      <w:sz w:val="20"/>
                      <w:szCs w:val="20"/>
                      <w:u w:val="single"/>
                    </w:rPr>
                    <w:t>Anticipated Impact on Student Achievement</w:t>
                  </w:r>
                </w:p>
              </w:tc>
              <w:tc>
                <w:tcPr>
                  <w:tcW w:w="477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1" w:themeFillTint="66"/>
                  <w:hideMark/>
                </w:tcPr>
                <w:p w14:paraId="325FAFEB" w14:textId="77777777" w:rsidR="00363210" w:rsidRPr="00F30A92" w:rsidRDefault="00363210" w:rsidP="00363210">
                  <w:pPr>
                    <w:spacing w:after="0" w:line="240" w:lineRule="auto"/>
                    <w:jc w:val="center"/>
                    <w:rPr>
                      <w:rFonts w:eastAsia="Times New Roman" w:cstheme="minorHAnsi"/>
                      <w:b/>
                      <w:bCs/>
                      <w:color w:val="0D0D0D" w:themeColor="text1" w:themeTint="F2"/>
                      <w:sz w:val="20"/>
                      <w:szCs w:val="20"/>
                    </w:rPr>
                  </w:pPr>
                  <w:r w:rsidRPr="00F30A92">
                    <w:rPr>
                      <w:rFonts w:cstheme="minorHAnsi"/>
                      <w:b/>
                      <w:bCs/>
                      <w:color w:val="0D0D0D" w:themeColor="text1" w:themeTint="F2"/>
                      <w:sz w:val="20"/>
                      <w:szCs w:val="20"/>
                      <w:u w:val="single"/>
                    </w:rPr>
                    <w:t>Evidence of Effectiveness</w:t>
                  </w:r>
                </w:p>
              </w:tc>
            </w:tr>
            <w:tr w:rsidR="00363210" w:rsidRPr="00F30A92" w14:paraId="421B7B33" w14:textId="77777777" w:rsidTr="00450BC5">
              <w:trPr>
                <w:trHeight w:val="650"/>
                <w:jc w:val="center"/>
              </w:trPr>
              <w:tc>
                <w:tcPr>
                  <w:tcW w:w="28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FD543" w:themeFill="accent1" w:themeFillTint="99"/>
                  <w:hideMark/>
                </w:tcPr>
                <w:p w14:paraId="5CC6E6EE" w14:textId="77777777" w:rsidR="00363210" w:rsidRPr="00F30A92" w:rsidRDefault="00363210" w:rsidP="00363210">
                  <w:pPr>
                    <w:spacing w:before="60" w:after="0" w:line="288" w:lineRule="atLeast"/>
                    <w:jc w:val="center"/>
                    <w:rPr>
                      <w:rFonts w:eastAsia="Times New Roman" w:cstheme="minorHAnsi"/>
                      <w:b/>
                      <w:bCs/>
                      <w:color w:val="0D0D0D" w:themeColor="text1" w:themeTint="F2"/>
                      <w:sz w:val="20"/>
                      <w:szCs w:val="20"/>
                    </w:rPr>
                  </w:pPr>
                  <w:r w:rsidRPr="00F30A92">
                    <w:rPr>
                      <w:rFonts w:eastAsia="Times New Roman" w:cstheme="minorHAnsi"/>
                      <w:b/>
                      <w:bCs/>
                      <w:color w:val="0D0D0D" w:themeColor="text1" w:themeTint="F2"/>
                      <w:sz w:val="20"/>
                      <w:szCs w:val="20"/>
                    </w:rPr>
                    <w:t>PLCs, House “Grade-level” Meetings, &amp; Full Faculty Meetings</w:t>
                  </w:r>
                </w:p>
              </w:tc>
              <w:tc>
                <w:tcPr>
                  <w:tcW w:w="17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E381" w:themeFill="accent1" w:themeFillTint="66"/>
                  <w:hideMark/>
                </w:tcPr>
                <w:p w14:paraId="5596287A" w14:textId="77777777" w:rsidR="00363210" w:rsidRPr="00F30A92" w:rsidRDefault="00363210" w:rsidP="00363210">
                  <w:pPr>
                    <w:spacing w:before="60" w:after="0" w:line="288" w:lineRule="atLeast"/>
                    <w:jc w:val="center"/>
                    <w:rPr>
                      <w:rFonts w:eastAsia="Times New Roman" w:cstheme="minorHAnsi"/>
                      <w:color w:val="0D0D0D" w:themeColor="text1" w:themeTint="F2"/>
                      <w:sz w:val="20"/>
                      <w:szCs w:val="20"/>
                    </w:rPr>
                  </w:pPr>
                  <w:r w:rsidRPr="00F30A92">
                    <w:rPr>
                      <w:rFonts w:cstheme="minorHAnsi"/>
                      <w:color w:val="0D0D0D" w:themeColor="text1" w:themeTint="F2"/>
                      <w:sz w:val="20"/>
                      <w:szCs w:val="20"/>
                    </w:rPr>
                    <w:t>All year</w:t>
                  </w:r>
                </w:p>
              </w:tc>
              <w:tc>
                <w:tcPr>
                  <w:tcW w:w="450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1" w:themeFillTint="66"/>
                  <w:hideMark/>
                </w:tcPr>
                <w:p w14:paraId="7C9BBF5C" w14:textId="77777777" w:rsidR="00363210" w:rsidRPr="00F30A92" w:rsidRDefault="00363210" w:rsidP="00363210">
                  <w:pPr>
                    <w:spacing w:before="60" w:after="0" w:line="288" w:lineRule="atLeast"/>
                    <w:rPr>
                      <w:rFonts w:eastAsia="Times New Roman" w:cstheme="minorHAnsi"/>
                      <w:color w:val="0D0D0D" w:themeColor="text1" w:themeTint="F2"/>
                      <w:sz w:val="20"/>
                      <w:szCs w:val="20"/>
                    </w:rPr>
                  </w:pPr>
                  <w:r w:rsidRPr="00F30A92">
                    <w:rPr>
                      <w:rFonts w:eastAsia="Times New Roman" w:cstheme="minorHAnsi"/>
                      <w:color w:val="0D0D0D" w:themeColor="text1" w:themeTint="F2"/>
                      <w:sz w:val="20"/>
                      <w:szCs w:val="20"/>
                    </w:rPr>
                    <w:t xml:space="preserve">Improve the ability of staff to work and communicate effectively with parents, thus creating a partnership between staff, students, and parents. </w:t>
                  </w:r>
                </w:p>
              </w:tc>
              <w:tc>
                <w:tcPr>
                  <w:tcW w:w="477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1" w:themeFillTint="66"/>
                  <w:hideMark/>
                </w:tcPr>
                <w:p w14:paraId="7E0933F7" w14:textId="77777777" w:rsidR="00363210" w:rsidRPr="00F30A92" w:rsidRDefault="00363210" w:rsidP="00363210">
                  <w:pPr>
                    <w:spacing w:before="60" w:after="0" w:line="288" w:lineRule="atLeast"/>
                    <w:rPr>
                      <w:rFonts w:eastAsia="Times New Roman" w:cstheme="minorHAnsi"/>
                      <w:color w:val="0D0D0D" w:themeColor="text1" w:themeTint="F2"/>
                      <w:sz w:val="20"/>
                      <w:szCs w:val="20"/>
                    </w:rPr>
                  </w:pPr>
                  <w:r w:rsidRPr="00F30A92">
                    <w:rPr>
                      <w:rFonts w:eastAsia="Times New Roman" w:cstheme="minorHAnsi"/>
                      <w:color w:val="0D0D0D" w:themeColor="text1" w:themeTint="F2"/>
                      <w:sz w:val="20"/>
                      <w:szCs w:val="20"/>
                    </w:rPr>
                    <w:t xml:space="preserve">Parent contact log/FOCUS; high academic achievement (decrease in student failure rate/increase in student grades and assessments); teacher, parents, and STUDENT surveys – PLC minutes will also serve as evidence. </w:t>
                  </w:r>
                </w:p>
              </w:tc>
            </w:tr>
            <w:tr w:rsidR="00363210" w:rsidRPr="00F30A92" w14:paraId="0B15ED28" w14:textId="77777777" w:rsidTr="00450BC5">
              <w:trPr>
                <w:trHeight w:val="640"/>
                <w:jc w:val="center"/>
              </w:trPr>
              <w:tc>
                <w:tcPr>
                  <w:tcW w:w="28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FD543" w:themeFill="accent1" w:themeFillTint="99"/>
                  <w:hideMark/>
                </w:tcPr>
                <w:p w14:paraId="33521FBB" w14:textId="77777777" w:rsidR="00363210" w:rsidRPr="00F30A92" w:rsidRDefault="00363210" w:rsidP="00363210">
                  <w:pPr>
                    <w:spacing w:before="60" w:after="0" w:line="288" w:lineRule="atLeast"/>
                    <w:jc w:val="center"/>
                    <w:rPr>
                      <w:rFonts w:eastAsia="Times New Roman" w:cstheme="minorHAnsi"/>
                      <w:b/>
                      <w:bCs/>
                      <w:color w:val="0D0D0D" w:themeColor="text1" w:themeTint="F2"/>
                      <w:sz w:val="20"/>
                      <w:szCs w:val="20"/>
                    </w:rPr>
                  </w:pPr>
                  <w:r w:rsidRPr="00F30A92">
                    <w:rPr>
                      <w:rFonts w:eastAsia="Times New Roman" w:cstheme="minorHAnsi"/>
                      <w:b/>
                      <w:bCs/>
                      <w:color w:val="0D0D0D" w:themeColor="text1" w:themeTint="F2"/>
                      <w:sz w:val="20"/>
                      <w:szCs w:val="20"/>
                    </w:rPr>
                    <w:t>Child Study Team (full faculty presentation)</w:t>
                  </w:r>
                </w:p>
              </w:tc>
              <w:tc>
                <w:tcPr>
                  <w:tcW w:w="17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E381" w:themeFill="accent2" w:themeFillTint="66"/>
                  <w:hideMark/>
                </w:tcPr>
                <w:p w14:paraId="7098185B" w14:textId="77777777" w:rsidR="00363210" w:rsidRPr="00F30A92" w:rsidRDefault="00363210" w:rsidP="00363210">
                  <w:pPr>
                    <w:spacing w:before="60" w:after="0" w:line="288" w:lineRule="atLeast"/>
                    <w:jc w:val="center"/>
                    <w:rPr>
                      <w:rFonts w:eastAsia="Times New Roman" w:cstheme="minorHAnsi"/>
                      <w:color w:val="0D0D0D" w:themeColor="text1" w:themeTint="F2"/>
                      <w:sz w:val="20"/>
                      <w:szCs w:val="20"/>
                    </w:rPr>
                  </w:pPr>
                  <w:r w:rsidRPr="00F30A92">
                    <w:rPr>
                      <w:rFonts w:eastAsia="Times New Roman" w:cstheme="minorHAnsi"/>
                      <w:color w:val="0D0D0D" w:themeColor="text1" w:themeTint="F2"/>
                      <w:sz w:val="20"/>
                      <w:szCs w:val="20"/>
                    </w:rPr>
                    <w:t xml:space="preserve">August </w:t>
                  </w:r>
                  <w:r>
                    <w:rPr>
                      <w:rFonts w:eastAsia="Times New Roman" w:cstheme="minorHAnsi"/>
                      <w:color w:val="0D0D0D" w:themeColor="text1" w:themeTint="F2"/>
                      <w:sz w:val="20"/>
                      <w:szCs w:val="20"/>
                    </w:rPr>
                    <w:t>2024</w:t>
                  </w:r>
                </w:p>
              </w:tc>
              <w:tc>
                <w:tcPr>
                  <w:tcW w:w="450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2" w:themeFillTint="66"/>
                  <w:hideMark/>
                </w:tcPr>
                <w:p w14:paraId="15EB4995" w14:textId="77777777" w:rsidR="00363210" w:rsidRPr="00F30A92" w:rsidRDefault="00363210" w:rsidP="00363210">
                  <w:pPr>
                    <w:spacing w:before="60" w:after="0" w:line="288" w:lineRule="atLeast"/>
                    <w:rPr>
                      <w:rFonts w:eastAsia="Times New Roman" w:cstheme="minorHAnsi"/>
                      <w:color w:val="0D0D0D" w:themeColor="text1" w:themeTint="F2"/>
                      <w:sz w:val="20"/>
                      <w:szCs w:val="20"/>
                    </w:rPr>
                  </w:pPr>
                  <w:r w:rsidRPr="00F30A92">
                    <w:rPr>
                      <w:rFonts w:eastAsia="Times New Roman" w:cstheme="minorHAnsi"/>
                      <w:color w:val="0D0D0D" w:themeColor="text1" w:themeTint="F2"/>
                      <w:sz w:val="20"/>
                      <w:szCs w:val="20"/>
                    </w:rPr>
                    <w:t xml:space="preserve">Discuss the importance of teachers reaching out to parents/guardians regarding attendance, thus increasing student attendance. </w:t>
                  </w:r>
                </w:p>
              </w:tc>
              <w:tc>
                <w:tcPr>
                  <w:tcW w:w="477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2" w:themeFillTint="66"/>
                  <w:hideMark/>
                </w:tcPr>
                <w:p w14:paraId="7E72899B" w14:textId="77777777" w:rsidR="00363210" w:rsidRPr="00F30A92" w:rsidRDefault="00363210" w:rsidP="00363210">
                  <w:pPr>
                    <w:spacing w:before="60" w:after="0" w:line="288" w:lineRule="atLeast"/>
                    <w:rPr>
                      <w:rFonts w:eastAsia="Times New Roman" w:cstheme="minorHAnsi"/>
                      <w:color w:val="0D0D0D" w:themeColor="text1" w:themeTint="F2"/>
                      <w:sz w:val="20"/>
                      <w:szCs w:val="20"/>
                    </w:rPr>
                  </w:pPr>
                  <w:r w:rsidRPr="00F30A92">
                    <w:rPr>
                      <w:rFonts w:eastAsia="Times New Roman" w:cstheme="minorHAnsi"/>
                      <w:color w:val="0D0D0D" w:themeColor="text1" w:themeTint="F2"/>
                      <w:sz w:val="20"/>
                      <w:szCs w:val="20"/>
                    </w:rPr>
                    <w:t xml:space="preserve">CST app &amp; FOCUS; improved attendance rates – presentation materials, staff attendance, and staff survey will also serve as evidence. </w:t>
                  </w:r>
                </w:p>
              </w:tc>
            </w:tr>
            <w:tr w:rsidR="00363210" w:rsidRPr="00F30A92" w14:paraId="79CE3BCF" w14:textId="77777777" w:rsidTr="00450BC5">
              <w:trPr>
                <w:trHeight w:val="950"/>
                <w:jc w:val="center"/>
              </w:trPr>
              <w:tc>
                <w:tcPr>
                  <w:tcW w:w="2880" w:type="dxa"/>
                  <w:tcBorders>
                    <w:top w:val="single" w:sz="24" w:space="0" w:color="FFFFFF" w:themeColor="background1"/>
                    <w:left w:val="nil"/>
                    <w:bottom w:val="single" w:sz="24" w:space="0" w:color="FFFFFF" w:themeColor="background1"/>
                    <w:right w:val="single" w:sz="24" w:space="0" w:color="FFFFFF" w:themeColor="background1"/>
                  </w:tcBorders>
                  <w:shd w:val="clear" w:color="auto" w:fill="FFD543" w:themeFill="accent3" w:themeFillTint="99"/>
                  <w:hideMark/>
                </w:tcPr>
                <w:p w14:paraId="6337D618" w14:textId="77777777" w:rsidR="00363210" w:rsidRPr="00F30A92" w:rsidRDefault="00363210" w:rsidP="00363210">
                  <w:pPr>
                    <w:spacing w:before="60" w:after="0" w:line="288" w:lineRule="atLeast"/>
                    <w:jc w:val="center"/>
                    <w:rPr>
                      <w:rFonts w:eastAsia="Times New Roman" w:cstheme="minorHAnsi"/>
                      <w:b/>
                      <w:bCs/>
                      <w:color w:val="0D0D0D" w:themeColor="text1" w:themeTint="F2"/>
                      <w:sz w:val="20"/>
                      <w:szCs w:val="20"/>
                    </w:rPr>
                  </w:pPr>
                  <w:r w:rsidRPr="00F30A92">
                    <w:rPr>
                      <w:rFonts w:eastAsia="Times New Roman" w:cstheme="minorHAnsi"/>
                      <w:b/>
                      <w:bCs/>
                      <w:color w:val="0D0D0D" w:themeColor="text1" w:themeTint="F2"/>
                      <w:sz w:val="20"/>
                      <w:szCs w:val="20"/>
                    </w:rPr>
                    <w:t>PBIS &amp; “The Power of a Positive Phone Call” – 20 &amp; out</w:t>
                  </w:r>
                </w:p>
              </w:tc>
              <w:tc>
                <w:tcPr>
                  <w:tcW w:w="1710" w:type="dxa"/>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cBorders>
                  <w:shd w:val="clear" w:color="auto" w:fill="FFE381" w:themeFill="accent3" w:themeFillTint="66"/>
                  <w:hideMark/>
                </w:tcPr>
                <w:p w14:paraId="701D4A41" w14:textId="77777777" w:rsidR="00363210" w:rsidRPr="00F30A92" w:rsidRDefault="00363210" w:rsidP="00363210">
                  <w:pPr>
                    <w:spacing w:before="60" w:after="0" w:line="288" w:lineRule="atLeast"/>
                    <w:jc w:val="center"/>
                    <w:rPr>
                      <w:rFonts w:eastAsia="Times New Roman" w:cstheme="minorHAnsi"/>
                      <w:color w:val="0D0D0D" w:themeColor="text1" w:themeTint="F2"/>
                      <w:sz w:val="20"/>
                      <w:szCs w:val="20"/>
                    </w:rPr>
                  </w:pPr>
                  <w:r w:rsidRPr="00F30A92">
                    <w:rPr>
                      <w:rFonts w:eastAsia="Times New Roman" w:cstheme="minorHAnsi"/>
                      <w:color w:val="0D0D0D" w:themeColor="text1" w:themeTint="F2"/>
                      <w:sz w:val="20"/>
                      <w:szCs w:val="20"/>
                    </w:rPr>
                    <w:t xml:space="preserve">September </w:t>
                  </w:r>
                  <w:r>
                    <w:rPr>
                      <w:rFonts w:eastAsia="Times New Roman" w:cstheme="minorHAnsi"/>
                      <w:color w:val="0D0D0D" w:themeColor="text1" w:themeTint="F2"/>
                      <w:sz w:val="20"/>
                      <w:szCs w:val="20"/>
                    </w:rPr>
                    <w:t>2024</w:t>
                  </w:r>
                  <w:r w:rsidRPr="00F30A92">
                    <w:rPr>
                      <w:rFonts w:eastAsia="Times New Roman" w:cstheme="minorHAnsi"/>
                      <w:color w:val="0D0D0D" w:themeColor="text1" w:themeTint="F2"/>
                      <w:sz w:val="20"/>
                      <w:szCs w:val="20"/>
                    </w:rPr>
                    <w:t xml:space="preserve"> &amp; January 202</w:t>
                  </w:r>
                  <w:r>
                    <w:rPr>
                      <w:rFonts w:eastAsia="Times New Roman" w:cstheme="minorHAnsi"/>
                      <w:color w:val="0D0D0D" w:themeColor="text1" w:themeTint="F2"/>
                      <w:sz w:val="20"/>
                      <w:szCs w:val="20"/>
                    </w:rPr>
                    <w:t>5</w:t>
                  </w:r>
                </w:p>
              </w:tc>
              <w:tc>
                <w:tcPr>
                  <w:tcW w:w="450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3" w:themeFillTint="66"/>
                  <w:hideMark/>
                </w:tcPr>
                <w:p w14:paraId="2EB6A344" w14:textId="77777777" w:rsidR="00363210" w:rsidRPr="00F30A92" w:rsidRDefault="00363210" w:rsidP="00363210">
                  <w:pPr>
                    <w:spacing w:before="60" w:after="0" w:line="288" w:lineRule="atLeast"/>
                    <w:rPr>
                      <w:rFonts w:eastAsia="Times New Roman" w:cstheme="minorHAnsi"/>
                      <w:color w:val="0D0D0D" w:themeColor="text1" w:themeTint="F2"/>
                      <w:sz w:val="20"/>
                      <w:szCs w:val="20"/>
                    </w:rPr>
                  </w:pPr>
                  <w:r w:rsidRPr="00F30A92">
                    <w:rPr>
                      <w:rFonts w:eastAsia="Times New Roman" w:cstheme="minorHAnsi"/>
                      <w:color w:val="0D0D0D" w:themeColor="text1" w:themeTint="F2"/>
                      <w:sz w:val="20"/>
                      <w:szCs w:val="20"/>
                    </w:rPr>
                    <w:t xml:space="preserve">Train, guide, and inform all staff on the prolific impact positive phone calls home have on the relationship between staff, students, and parents; thus, improving positive climate and culture across the educational community. </w:t>
                  </w:r>
                </w:p>
              </w:tc>
              <w:tc>
                <w:tcPr>
                  <w:tcW w:w="4770" w:type="dxa"/>
                  <w:tcBorders>
                    <w:top w:val="single" w:sz="24" w:space="0" w:color="FFFFFF" w:themeColor="background1"/>
                    <w:left w:val="single" w:sz="24" w:space="0" w:color="FFFFFF" w:themeColor="background1"/>
                    <w:bottom w:val="single" w:sz="24" w:space="0" w:color="FFFFFF" w:themeColor="background1"/>
                    <w:right w:val="nil"/>
                  </w:tcBorders>
                  <w:shd w:val="clear" w:color="auto" w:fill="FFE381" w:themeFill="accent3" w:themeFillTint="66"/>
                  <w:hideMark/>
                </w:tcPr>
                <w:p w14:paraId="2FA220BA" w14:textId="77777777" w:rsidR="00363210" w:rsidRPr="00F30A92" w:rsidRDefault="00363210" w:rsidP="00363210">
                  <w:pPr>
                    <w:spacing w:before="60" w:after="0" w:line="288" w:lineRule="atLeast"/>
                    <w:rPr>
                      <w:rFonts w:eastAsia="Times New Roman" w:cstheme="minorHAnsi"/>
                      <w:color w:val="0D0D0D" w:themeColor="text1" w:themeTint="F2"/>
                      <w:sz w:val="20"/>
                      <w:szCs w:val="20"/>
                    </w:rPr>
                  </w:pPr>
                  <w:r w:rsidRPr="00F30A92">
                    <w:rPr>
                      <w:rFonts w:eastAsia="Times New Roman" w:cstheme="minorHAnsi"/>
                      <w:color w:val="0D0D0D" w:themeColor="text1" w:themeTint="F2"/>
                      <w:sz w:val="20"/>
                      <w:szCs w:val="20"/>
                    </w:rPr>
                    <w:t xml:space="preserve">Parent contact log/FOCUS; decrease in disciplinary referrals and increase in PBIS (determined by our data via PBIS Rewards). </w:t>
                  </w:r>
                </w:p>
              </w:tc>
            </w:tr>
          </w:tbl>
          <w:p w14:paraId="48169758" w14:textId="4B13DFAC" w:rsidR="007F583D" w:rsidRPr="00F30A92" w:rsidRDefault="007F583D" w:rsidP="00C45519">
            <w:pPr>
              <w:rPr>
                <w:rFonts w:cstheme="minorHAnsi"/>
                <w:color w:val="0D0D0D" w:themeColor="text1" w:themeTint="F2"/>
                <w:sz w:val="20"/>
                <w:szCs w:val="20"/>
              </w:rPr>
            </w:pPr>
          </w:p>
        </w:tc>
      </w:tr>
    </w:tbl>
    <w:p w14:paraId="5C7F2CFD" w14:textId="77777777" w:rsidR="00662BB0" w:rsidRPr="00F30A92" w:rsidRDefault="00662BB0" w:rsidP="00241F30">
      <w:pPr>
        <w:tabs>
          <w:tab w:val="left" w:pos="4570"/>
        </w:tabs>
        <w:rPr>
          <w:rFonts w:cstheme="minorHAnsi"/>
          <w:b/>
          <w:bCs/>
          <w:color w:val="0D0D0D" w:themeColor="text1" w:themeTint="F2"/>
          <w:sz w:val="20"/>
          <w:szCs w:val="20"/>
        </w:rPr>
      </w:pPr>
    </w:p>
    <w:tbl>
      <w:tblPr>
        <w:tblStyle w:val="TableGrid"/>
        <w:tblW w:w="0" w:type="auto"/>
        <w:tblLook w:val="04A0" w:firstRow="1" w:lastRow="0" w:firstColumn="1" w:lastColumn="0" w:noHBand="0" w:noVBand="1"/>
      </w:tblPr>
      <w:tblGrid>
        <w:gridCol w:w="14390"/>
      </w:tblGrid>
      <w:tr w:rsidR="009C5348" w:rsidRPr="00F30A92" w14:paraId="1169A258" w14:textId="77777777" w:rsidTr="00662BB0">
        <w:trPr>
          <w:trHeight w:val="269"/>
        </w:trPr>
        <w:tc>
          <w:tcPr>
            <w:tcW w:w="14390" w:type="dxa"/>
          </w:tcPr>
          <w:p w14:paraId="51DFCA88" w14:textId="779944E3" w:rsidR="00CB56F6" w:rsidRPr="00F30A92" w:rsidRDefault="0038756F" w:rsidP="005A3FBB">
            <w:pPr>
              <w:jc w:val="center"/>
              <w:rPr>
                <w:rFonts w:cstheme="minorHAnsi"/>
                <w:b/>
                <w:bCs/>
                <w:color w:val="0D0D0D" w:themeColor="text1" w:themeTint="F2"/>
                <w:sz w:val="20"/>
                <w:szCs w:val="20"/>
              </w:rPr>
            </w:pPr>
            <w:r w:rsidRPr="00F30A92">
              <w:rPr>
                <w:rFonts w:cstheme="minorHAnsi"/>
                <w:b/>
                <w:bCs/>
                <w:color w:val="0D0D0D" w:themeColor="text1" w:themeTint="F2"/>
                <w:sz w:val="24"/>
                <w:szCs w:val="24"/>
              </w:rPr>
              <w:t xml:space="preserve">Title I </w:t>
            </w:r>
            <w:r w:rsidR="00CB56F6" w:rsidRPr="00F30A92">
              <w:rPr>
                <w:rFonts w:cstheme="minorHAnsi"/>
                <w:b/>
                <w:bCs/>
                <w:color w:val="0D0D0D" w:themeColor="text1" w:themeTint="F2"/>
                <w:sz w:val="24"/>
                <w:szCs w:val="24"/>
              </w:rPr>
              <w:t>Annual Parent Meeting</w:t>
            </w:r>
            <w:r w:rsidR="00931AB9" w:rsidRPr="00F30A92">
              <w:rPr>
                <w:rFonts w:cstheme="minorHAnsi"/>
                <w:b/>
                <w:bCs/>
                <w:color w:val="0D0D0D" w:themeColor="text1" w:themeTint="F2"/>
                <w:sz w:val="24"/>
                <w:szCs w:val="24"/>
              </w:rPr>
              <w:t xml:space="preserve"> Experience</w:t>
            </w:r>
          </w:p>
        </w:tc>
      </w:tr>
      <w:tr w:rsidR="009C5348" w:rsidRPr="00F30A92" w14:paraId="1F48D39F" w14:textId="77777777" w:rsidTr="00662BB0">
        <w:tc>
          <w:tcPr>
            <w:tcW w:w="14390" w:type="dxa"/>
          </w:tcPr>
          <w:p w14:paraId="528DA6E7" w14:textId="787B816B" w:rsidR="001849AE" w:rsidRPr="00F30A92" w:rsidRDefault="00585B64" w:rsidP="00CB56F6">
            <w:pPr>
              <w:rPr>
                <w:rFonts w:cstheme="minorHAnsi"/>
                <w:b/>
                <w:bCs/>
                <w:color w:val="0D0D0D" w:themeColor="text1" w:themeTint="F2"/>
                <w:sz w:val="20"/>
                <w:szCs w:val="20"/>
              </w:rPr>
            </w:pPr>
            <w:r w:rsidRPr="00F30A92">
              <w:rPr>
                <w:rFonts w:cstheme="minorHAnsi"/>
                <w:b/>
                <w:bCs/>
                <w:color w:val="0D0D0D" w:themeColor="text1" w:themeTint="F2"/>
                <w:sz w:val="20"/>
                <w:szCs w:val="20"/>
              </w:rPr>
              <w:t>Each school will</w:t>
            </w:r>
            <w:r w:rsidR="00CB56F6" w:rsidRPr="00F30A92">
              <w:rPr>
                <w:rFonts w:cstheme="minorHAnsi"/>
                <w:b/>
                <w:bCs/>
                <w:color w:val="0D0D0D" w:themeColor="text1" w:themeTint="F2"/>
                <w:sz w:val="20"/>
                <w:szCs w:val="20"/>
              </w:rPr>
              <w:t xml:space="preserve"> </w:t>
            </w:r>
            <w:r w:rsidRPr="00F30A92">
              <w:rPr>
                <w:rFonts w:cstheme="minorHAnsi"/>
                <w:b/>
                <w:bCs/>
                <w:color w:val="0D0D0D" w:themeColor="text1" w:themeTint="F2"/>
                <w:sz w:val="20"/>
                <w:szCs w:val="20"/>
              </w:rPr>
              <w:t>convene</w:t>
            </w:r>
            <w:r w:rsidR="00CB56F6" w:rsidRPr="00F30A92">
              <w:rPr>
                <w:rFonts w:cstheme="minorHAnsi"/>
                <w:b/>
                <w:bCs/>
                <w:color w:val="0D0D0D" w:themeColor="text1" w:themeTint="F2"/>
                <w:sz w:val="20"/>
                <w:szCs w:val="20"/>
              </w:rPr>
              <w:t xml:space="preserve"> an annual meeting designed to inform parents of participating children about the schools Title I program, the nature of the Title I program (schoolwide or targeted assistance), school choice, supplemental educational services, and the rights of parents. [Section 1118(c)(1)].</w:t>
            </w:r>
            <w:r w:rsidR="00AC27A3" w:rsidRPr="00F30A92">
              <w:rPr>
                <w:rFonts w:cstheme="minorHAnsi"/>
                <w:b/>
                <w:bCs/>
                <w:color w:val="0D0D0D" w:themeColor="text1" w:themeTint="F2"/>
                <w:sz w:val="20"/>
                <w:szCs w:val="20"/>
              </w:rPr>
              <w:t xml:space="preserve"> </w:t>
            </w:r>
          </w:p>
        </w:tc>
      </w:tr>
      <w:tr w:rsidR="009C5348" w:rsidRPr="00F30A92" w14:paraId="073665BB" w14:textId="77777777" w:rsidTr="00662BB0">
        <w:tc>
          <w:tcPr>
            <w:tcW w:w="14390" w:type="dxa"/>
          </w:tcPr>
          <w:p w14:paraId="7CEAB81F" w14:textId="77777777" w:rsidR="00D66BC1" w:rsidRPr="00F30A92" w:rsidRDefault="00782418" w:rsidP="00782418">
            <w:pPr>
              <w:rPr>
                <w:rFonts w:cstheme="minorHAnsi"/>
                <w:b/>
                <w:bCs/>
                <w:color w:val="0D0D0D" w:themeColor="text1" w:themeTint="F2"/>
                <w:sz w:val="20"/>
                <w:szCs w:val="20"/>
              </w:rPr>
            </w:pPr>
            <w:r w:rsidRPr="00F30A92">
              <w:rPr>
                <w:rFonts w:cstheme="minorHAnsi"/>
                <w:b/>
                <w:bCs/>
                <w:color w:val="0D0D0D" w:themeColor="text1" w:themeTint="F2"/>
                <w:sz w:val="20"/>
                <w:szCs w:val="20"/>
              </w:rPr>
              <w:t>How will you get recorded feedback from parents about the meeting?</w:t>
            </w:r>
            <w:r w:rsidR="006E37AC" w:rsidRPr="00F30A92">
              <w:rPr>
                <w:rFonts w:cstheme="minorHAnsi"/>
                <w:b/>
                <w:bCs/>
                <w:color w:val="0D0D0D" w:themeColor="text1" w:themeTint="F2"/>
                <w:sz w:val="20"/>
                <w:szCs w:val="20"/>
              </w:rPr>
              <w:t xml:space="preserve"> How will the recorded feedback be used to inform future events?</w:t>
            </w:r>
            <w:r w:rsidR="00D76F82" w:rsidRPr="00F30A92">
              <w:rPr>
                <w:rFonts w:cstheme="minorHAnsi"/>
                <w:b/>
                <w:bCs/>
                <w:color w:val="0D0D0D" w:themeColor="text1" w:themeTint="F2"/>
                <w:sz w:val="20"/>
                <w:szCs w:val="20"/>
              </w:rPr>
              <w:t xml:space="preserve"> </w:t>
            </w:r>
          </w:p>
          <w:p w14:paraId="489D9668" w14:textId="590A584F" w:rsidR="00782418" w:rsidRPr="00F30A92" w:rsidRDefault="00D76F82" w:rsidP="00782418">
            <w:pPr>
              <w:rPr>
                <w:rFonts w:cstheme="minorHAnsi"/>
                <w:b/>
                <w:bCs/>
                <w:color w:val="0D0D0D" w:themeColor="text1" w:themeTint="F2"/>
                <w:sz w:val="20"/>
                <w:szCs w:val="20"/>
              </w:rPr>
            </w:pPr>
            <w:r w:rsidRPr="00F30A92">
              <w:rPr>
                <w:rFonts w:cstheme="minorHAnsi"/>
                <w:color w:val="0D0D0D" w:themeColor="text1" w:themeTint="F2"/>
                <w:sz w:val="20"/>
                <w:szCs w:val="20"/>
              </w:rPr>
              <w:t>We will get recorded feedback from parents about the meeting via Microsoft Form survey. We will utilize the feedback to modify or adjust future</w:t>
            </w:r>
            <w:r w:rsidR="009C5348" w:rsidRPr="00F30A92">
              <w:rPr>
                <w:rFonts w:cstheme="minorHAnsi"/>
                <w:color w:val="0D0D0D" w:themeColor="text1" w:themeTint="F2"/>
                <w:sz w:val="20"/>
                <w:szCs w:val="20"/>
              </w:rPr>
              <w:t xml:space="preserve"> events</w:t>
            </w:r>
            <w:r w:rsidR="00281FFF" w:rsidRPr="00F30A92">
              <w:rPr>
                <w:rFonts w:cstheme="minorHAnsi"/>
                <w:color w:val="0D0D0D" w:themeColor="text1" w:themeTint="F2"/>
                <w:sz w:val="20"/>
                <w:szCs w:val="20"/>
              </w:rPr>
              <w:t xml:space="preserve">. </w:t>
            </w:r>
          </w:p>
          <w:p w14:paraId="092434D3" w14:textId="77777777" w:rsidR="00676DA6" w:rsidRPr="00F30A92" w:rsidRDefault="00676DA6" w:rsidP="00782418">
            <w:pPr>
              <w:rPr>
                <w:rFonts w:cstheme="minorHAnsi"/>
                <w:color w:val="0D0D0D" w:themeColor="text1" w:themeTint="F2"/>
                <w:sz w:val="20"/>
                <w:szCs w:val="20"/>
              </w:rPr>
            </w:pPr>
          </w:p>
          <w:p w14:paraId="32ACCCA2" w14:textId="77777777" w:rsidR="00D66BC1" w:rsidRPr="00F30A92" w:rsidRDefault="00102082" w:rsidP="00782418">
            <w:pPr>
              <w:rPr>
                <w:rFonts w:cstheme="minorHAnsi"/>
                <w:b/>
                <w:bCs/>
                <w:color w:val="0D0D0D" w:themeColor="text1" w:themeTint="F2"/>
                <w:sz w:val="20"/>
                <w:szCs w:val="20"/>
              </w:rPr>
            </w:pPr>
            <w:r w:rsidRPr="00F30A92">
              <w:rPr>
                <w:rFonts w:cstheme="minorHAnsi"/>
                <w:b/>
                <w:bCs/>
                <w:color w:val="0D0D0D" w:themeColor="text1" w:themeTint="F2"/>
                <w:sz w:val="20"/>
                <w:szCs w:val="20"/>
              </w:rPr>
              <w:t xml:space="preserve">How will you address </w:t>
            </w:r>
            <w:r w:rsidR="00782418" w:rsidRPr="00F30A92">
              <w:rPr>
                <w:rFonts w:cstheme="minorHAnsi"/>
                <w:b/>
                <w:bCs/>
                <w:color w:val="0D0D0D" w:themeColor="text1" w:themeTint="F2"/>
                <w:sz w:val="20"/>
                <w:szCs w:val="20"/>
              </w:rPr>
              <w:t xml:space="preserve">barriers </w:t>
            </w:r>
            <w:r w:rsidRPr="00F30A92">
              <w:rPr>
                <w:rFonts w:cstheme="minorHAnsi"/>
                <w:b/>
                <w:bCs/>
                <w:color w:val="0D0D0D" w:themeColor="text1" w:themeTint="F2"/>
                <w:sz w:val="20"/>
                <w:szCs w:val="20"/>
              </w:rPr>
              <w:t>to increase attendance</w:t>
            </w:r>
            <w:r w:rsidR="00F85DED" w:rsidRPr="00F30A92">
              <w:rPr>
                <w:rFonts w:cstheme="minorHAnsi"/>
                <w:b/>
                <w:bCs/>
                <w:color w:val="0D0D0D" w:themeColor="text1" w:themeTint="F2"/>
                <w:sz w:val="20"/>
                <w:szCs w:val="20"/>
              </w:rPr>
              <w:t xml:space="preserve"> and academic support at hom</w:t>
            </w:r>
            <w:r w:rsidR="00676DA6" w:rsidRPr="00F30A92">
              <w:rPr>
                <w:rFonts w:cstheme="minorHAnsi"/>
                <w:b/>
                <w:bCs/>
                <w:color w:val="0D0D0D" w:themeColor="text1" w:themeTint="F2"/>
                <w:sz w:val="20"/>
                <w:szCs w:val="20"/>
              </w:rPr>
              <w:t xml:space="preserve">e? </w:t>
            </w:r>
          </w:p>
          <w:p w14:paraId="755BDAE4" w14:textId="36B215BE" w:rsidR="006D3DC2" w:rsidRPr="0075174B" w:rsidRDefault="00676DA6" w:rsidP="00782418">
            <w:pPr>
              <w:rPr>
                <w:rFonts w:cstheme="minorHAnsi"/>
                <w:color w:val="0D0D0D" w:themeColor="text1" w:themeTint="F2"/>
                <w:sz w:val="20"/>
                <w:szCs w:val="20"/>
              </w:rPr>
            </w:pPr>
            <w:r w:rsidRPr="0075174B">
              <w:rPr>
                <w:rFonts w:cstheme="minorHAnsi"/>
                <w:color w:val="0D0D0D" w:themeColor="text1" w:themeTint="F2"/>
                <w:sz w:val="20"/>
                <w:szCs w:val="20"/>
              </w:rPr>
              <w:t xml:space="preserve">We will continue to partner with community resources </w:t>
            </w:r>
            <w:r w:rsidR="00D3353F" w:rsidRPr="0075174B">
              <w:rPr>
                <w:rFonts w:cstheme="minorHAnsi"/>
                <w:color w:val="0D0D0D" w:themeColor="text1" w:themeTint="F2"/>
                <w:sz w:val="20"/>
                <w:szCs w:val="20"/>
              </w:rPr>
              <w:t>(</w:t>
            </w:r>
            <w:r w:rsidR="00D3353F" w:rsidRPr="0075174B">
              <w:rPr>
                <w:sz w:val="20"/>
                <w:szCs w:val="20"/>
              </w:rPr>
              <w:t xml:space="preserve">Boys &amp; Girls Club) </w:t>
            </w:r>
            <w:r w:rsidRPr="0075174B">
              <w:rPr>
                <w:rFonts w:cstheme="minorHAnsi"/>
                <w:color w:val="0D0D0D" w:themeColor="text1" w:themeTint="F2"/>
                <w:sz w:val="20"/>
                <w:szCs w:val="20"/>
              </w:rPr>
              <w:t>and agencies</w:t>
            </w:r>
            <w:r w:rsidR="00D005C9" w:rsidRPr="0075174B">
              <w:rPr>
                <w:rFonts w:cstheme="minorHAnsi"/>
                <w:color w:val="0D0D0D" w:themeColor="text1" w:themeTint="F2"/>
                <w:sz w:val="20"/>
                <w:szCs w:val="20"/>
              </w:rPr>
              <w:t xml:space="preserve"> </w:t>
            </w:r>
            <w:r w:rsidR="00D005C9" w:rsidRPr="0075174B">
              <w:rPr>
                <w:sz w:val="20"/>
                <w:szCs w:val="20"/>
              </w:rPr>
              <w:t>(Bethel Community Foundation)</w:t>
            </w:r>
            <w:r w:rsidR="00026B08" w:rsidRPr="0075174B">
              <w:rPr>
                <w:rFonts w:cstheme="minorHAnsi"/>
                <w:color w:val="0D0D0D" w:themeColor="text1" w:themeTint="F2"/>
                <w:sz w:val="20"/>
                <w:szCs w:val="20"/>
              </w:rPr>
              <w:t xml:space="preserve"> to support families with significant obstacles;</w:t>
            </w:r>
            <w:r w:rsidR="005D621B" w:rsidRPr="0075174B">
              <w:rPr>
                <w:rFonts w:cstheme="minorHAnsi"/>
                <w:color w:val="0D0D0D" w:themeColor="text1" w:themeTint="F2"/>
                <w:sz w:val="20"/>
                <w:szCs w:val="20"/>
              </w:rPr>
              <w:t xml:space="preserve"> as well </w:t>
            </w:r>
            <w:r w:rsidR="00026B08" w:rsidRPr="0075174B">
              <w:rPr>
                <w:rFonts w:cstheme="minorHAnsi"/>
                <w:color w:val="0D0D0D" w:themeColor="text1" w:themeTint="F2"/>
                <w:sz w:val="20"/>
                <w:szCs w:val="20"/>
              </w:rPr>
              <w:t>communicate with student services’ members regarding barriers families may need assistance</w:t>
            </w:r>
            <w:r w:rsidR="00B23552" w:rsidRPr="0075174B">
              <w:rPr>
                <w:rFonts w:cstheme="minorHAnsi"/>
                <w:color w:val="0D0D0D" w:themeColor="text1" w:themeTint="F2"/>
                <w:sz w:val="20"/>
                <w:szCs w:val="20"/>
              </w:rPr>
              <w:t xml:space="preserve"> with</w:t>
            </w:r>
            <w:r w:rsidR="00026B08" w:rsidRPr="0075174B">
              <w:rPr>
                <w:rFonts w:cstheme="minorHAnsi"/>
                <w:color w:val="0D0D0D" w:themeColor="text1" w:themeTint="F2"/>
                <w:sz w:val="20"/>
                <w:szCs w:val="20"/>
              </w:rPr>
              <w:t xml:space="preserve"> to help their student regarding attendance or academics. </w:t>
            </w:r>
            <w:r w:rsidR="003405EE" w:rsidRPr="0075174B">
              <w:rPr>
                <w:rFonts w:cstheme="minorHAnsi"/>
                <w:color w:val="0D0D0D" w:themeColor="text1" w:themeTint="F2"/>
                <w:sz w:val="20"/>
                <w:szCs w:val="20"/>
              </w:rPr>
              <w:t xml:space="preserve">Regarding academics specifically, we will continuously and strategically refer </w:t>
            </w:r>
            <w:r w:rsidR="009C4660" w:rsidRPr="0075174B">
              <w:rPr>
                <w:rFonts w:cstheme="minorHAnsi"/>
                <w:color w:val="0D0D0D" w:themeColor="text1" w:themeTint="F2"/>
                <w:sz w:val="20"/>
                <w:szCs w:val="20"/>
              </w:rPr>
              <w:t>students’</w:t>
            </w:r>
            <w:r w:rsidR="003405EE" w:rsidRPr="0075174B">
              <w:rPr>
                <w:rFonts w:cstheme="minorHAnsi"/>
                <w:color w:val="0D0D0D" w:themeColor="text1" w:themeTint="F2"/>
                <w:sz w:val="20"/>
                <w:szCs w:val="20"/>
              </w:rPr>
              <w:t xml:space="preserve"> families to attend ELP/tutoring</w:t>
            </w:r>
            <w:r w:rsidR="003405EE" w:rsidRPr="0075174B">
              <w:rPr>
                <w:rFonts w:cstheme="minorHAnsi"/>
                <w:color w:val="0D0D0D" w:themeColor="text1" w:themeTint="F2"/>
                <w:sz w:val="20"/>
                <w:szCs w:val="20"/>
              </w:rPr>
              <w:t>.</w:t>
            </w:r>
          </w:p>
          <w:p w14:paraId="7C7EBBDE" w14:textId="77777777" w:rsidR="00026B08" w:rsidRPr="00F30A92" w:rsidRDefault="00026B08" w:rsidP="00782418">
            <w:pPr>
              <w:rPr>
                <w:rFonts w:cstheme="minorHAnsi"/>
                <w:color w:val="0D0D0D" w:themeColor="text1" w:themeTint="F2"/>
                <w:sz w:val="20"/>
                <w:szCs w:val="20"/>
              </w:rPr>
            </w:pPr>
          </w:p>
          <w:p w14:paraId="0B333DE6" w14:textId="77777777" w:rsidR="00D66BC1" w:rsidRPr="00F30A92" w:rsidRDefault="00B55289" w:rsidP="002E39ED">
            <w:pPr>
              <w:rPr>
                <w:rFonts w:cstheme="minorHAnsi"/>
                <w:b/>
                <w:bCs/>
                <w:color w:val="0D0D0D" w:themeColor="text1" w:themeTint="F2"/>
                <w:sz w:val="20"/>
                <w:szCs w:val="20"/>
              </w:rPr>
            </w:pPr>
            <w:r w:rsidRPr="00F30A92">
              <w:rPr>
                <w:rFonts w:cstheme="minorHAnsi"/>
                <w:b/>
                <w:bCs/>
                <w:color w:val="0D0D0D" w:themeColor="text1" w:themeTint="F2"/>
                <w:sz w:val="20"/>
                <w:szCs w:val="20"/>
              </w:rPr>
              <w:t>How will you ensure that parents unable to attend the Title I Annual Meeting receive the information? (Ex: using various modalities such as video with Flipgrid, School newsletter, Dojo or PBIS rewards).</w:t>
            </w:r>
            <w:r w:rsidR="00026B08" w:rsidRPr="00F30A92">
              <w:rPr>
                <w:rFonts w:cstheme="minorHAnsi"/>
                <w:b/>
                <w:bCs/>
                <w:color w:val="0D0D0D" w:themeColor="text1" w:themeTint="F2"/>
                <w:sz w:val="20"/>
                <w:szCs w:val="20"/>
              </w:rPr>
              <w:t xml:space="preserve">  </w:t>
            </w:r>
          </w:p>
          <w:p w14:paraId="390EC8B4" w14:textId="2A334037" w:rsidR="002861E0" w:rsidRPr="0075174B" w:rsidRDefault="00026B08" w:rsidP="002E39ED">
            <w:pPr>
              <w:rPr>
                <w:rFonts w:cstheme="minorHAnsi"/>
                <w:i/>
                <w:iCs/>
                <w:color w:val="0D0D0D" w:themeColor="text1" w:themeTint="F2"/>
                <w:sz w:val="20"/>
                <w:szCs w:val="20"/>
              </w:rPr>
            </w:pPr>
            <w:r w:rsidRPr="0075174B">
              <w:rPr>
                <w:rFonts w:cstheme="minorHAnsi"/>
                <w:color w:val="0D0D0D" w:themeColor="text1" w:themeTint="F2"/>
                <w:sz w:val="20"/>
                <w:szCs w:val="20"/>
              </w:rPr>
              <w:t xml:space="preserve">The meeting will be recorded and will be uploaded </w:t>
            </w:r>
            <w:r w:rsidR="0080040E" w:rsidRPr="0075174B">
              <w:rPr>
                <w:rFonts w:cstheme="minorHAnsi"/>
                <w:color w:val="0D0D0D" w:themeColor="text1" w:themeTint="F2"/>
                <w:sz w:val="20"/>
                <w:szCs w:val="20"/>
              </w:rPr>
              <w:t xml:space="preserve">to our school’s website and social media. We will also upload the presentation </w:t>
            </w:r>
            <w:r w:rsidR="005A6B78" w:rsidRPr="0075174B">
              <w:rPr>
                <w:rFonts w:cstheme="minorHAnsi"/>
                <w:color w:val="0D0D0D" w:themeColor="text1" w:themeTint="F2"/>
                <w:sz w:val="20"/>
                <w:szCs w:val="20"/>
              </w:rPr>
              <w:t xml:space="preserve">with the principal’s and </w:t>
            </w:r>
            <w:r w:rsidR="003D33B1" w:rsidRPr="0075174B">
              <w:rPr>
                <w:rFonts w:cstheme="minorHAnsi"/>
                <w:color w:val="0D0D0D" w:themeColor="text1" w:themeTint="F2"/>
                <w:sz w:val="20"/>
                <w:szCs w:val="20"/>
              </w:rPr>
              <w:t xml:space="preserve">the school’s </w:t>
            </w:r>
            <w:r w:rsidR="005A6B78" w:rsidRPr="0075174B">
              <w:rPr>
                <w:rFonts w:cstheme="minorHAnsi"/>
                <w:color w:val="0D0D0D" w:themeColor="text1" w:themeTint="F2"/>
                <w:sz w:val="20"/>
                <w:szCs w:val="20"/>
              </w:rPr>
              <w:t xml:space="preserve">Title I </w:t>
            </w:r>
            <w:r w:rsidR="003D33B1" w:rsidRPr="0075174B">
              <w:rPr>
                <w:rFonts w:cstheme="minorHAnsi"/>
                <w:color w:val="0D0D0D" w:themeColor="text1" w:themeTint="F2"/>
                <w:sz w:val="20"/>
                <w:szCs w:val="20"/>
              </w:rPr>
              <w:t>Coordinator’s</w:t>
            </w:r>
            <w:r w:rsidR="005A6B78" w:rsidRPr="0075174B">
              <w:rPr>
                <w:rFonts w:cstheme="minorHAnsi"/>
                <w:color w:val="0D0D0D" w:themeColor="text1" w:themeTint="F2"/>
                <w:sz w:val="20"/>
                <w:szCs w:val="20"/>
              </w:rPr>
              <w:t xml:space="preserve"> contact information. </w:t>
            </w:r>
          </w:p>
        </w:tc>
      </w:tr>
      <w:tr w:rsidR="009C5348" w:rsidRPr="00F30A92" w14:paraId="3E8D4F43" w14:textId="77777777">
        <w:tc>
          <w:tcPr>
            <w:tcW w:w="14390" w:type="dxa"/>
          </w:tcPr>
          <w:p w14:paraId="522A5F0D" w14:textId="7653A976" w:rsidR="00962E22" w:rsidRPr="00F30A92" w:rsidRDefault="00962E22" w:rsidP="005A3FBB">
            <w:pPr>
              <w:jc w:val="center"/>
              <w:rPr>
                <w:rFonts w:cstheme="minorHAnsi"/>
                <w:b/>
                <w:bCs/>
                <w:color w:val="0D0D0D" w:themeColor="text1" w:themeTint="F2"/>
                <w:sz w:val="20"/>
                <w:szCs w:val="20"/>
              </w:rPr>
            </w:pPr>
            <w:r w:rsidRPr="00F30A92">
              <w:rPr>
                <w:rFonts w:cstheme="minorHAnsi"/>
                <w:b/>
                <w:bCs/>
                <w:color w:val="0D0D0D" w:themeColor="text1" w:themeTint="F2"/>
                <w:sz w:val="24"/>
                <w:szCs w:val="24"/>
              </w:rPr>
              <w:lastRenderedPageBreak/>
              <w:t>Communication</w:t>
            </w:r>
          </w:p>
        </w:tc>
      </w:tr>
      <w:tr w:rsidR="009C5348" w:rsidRPr="00F30A92" w14:paraId="39DBAD60" w14:textId="77777777">
        <w:tc>
          <w:tcPr>
            <w:tcW w:w="14390" w:type="dxa"/>
          </w:tcPr>
          <w:p w14:paraId="4E269980" w14:textId="2235EA71" w:rsidR="00962E22" w:rsidRPr="00F30A92" w:rsidRDefault="00962E22">
            <w:pPr>
              <w:rPr>
                <w:rFonts w:cstheme="minorHAnsi"/>
                <w:b/>
                <w:bCs/>
                <w:color w:val="0D0D0D" w:themeColor="text1" w:themeTint="F2"/>
                <w:sz w:val="20"/>
                <w:szCs w:val="20"/>
              </w:rPr>
            </w:pPr>
            <w:r w:rsidRPr="00F30A92">
              <w:rPr>
                <w:rFonts w:cstheme="minorHAnsi"/>
                <w:b/>
                <w:bCs/>
                <w:color w:val="0D0D0D" w:themeColor="text1" w:themeTint="F2"/>
                <w:sz w:val="20"/>
                <w:szCs w:val="20"/>
              </w:rPr>
              <w:t>Describe how the school will provide parents of participating children the following [Section 1118(c)(4)] • Timely information about the Title I programs [Section 1118(c)(4)(A)]; • Description and explanation of the curriculum at the school, the forms of academic assessment used to measure student progress, and the proficiency levels students are expected to meet [Section 1118(c)(4)(B)]; • If requested by parents, opportunities for regular meetings to formulate suggestions and to participate, as appropriate, in decisions relating to the education of their children[Section 1118(c)(4)(C)]; and • If the schoolwide program plan under Section 1114 (b)(2) is not satisfactory to the parents of participating children, the school will submit the parents comments with the plan that will be made available to the local education agency [Section 1118(c)(5)].</w:t>
            </w:r>
          </w:p>
        </w:tc>
      </w:tr>
      <w:tr w:rsidR="00962E22" w:rsidRPr="00F30A92" w14:paraId="7565524E" w14:textId="77777777">
        <w:tc>
          <w:tcPr>
            <w:tcW w:w="14390" w:type="dxa"/>
          </w:tcPr>
          <w:p w14:paraId="2FDE1200" w14:textId="0C4C3C50" w:rsidR="00962E22" w:rsidRPr="00F30A92" w:rsidRDefault="005632AD">
            <w:pPr>
              <w:rPr>
                <w:rFonts w:cstheme="minorHAnsi"/>
                <w:color w:val="0D0D0D" w:themeColor="text1" w:themeTint="F2"/>
                <w:sz w:val="20"/>
                <w:szCs w:val="20"/>
              </w:rPr>
            </w:pPr>
            <w:r w:rsidRPr="00F30A92">
              <w:rPr>
                <w:rFonts w:cstheme="minorHAnsi"/>
                <w:color w:val="0D0D0D" w:themeColor="text1" w:themeTint="F2"/>
                <w:sz w:val="20"/>
                <w:szCs w:val="20"/>
              </w:rPr>
              <w:t xml:space="preserve">We will provide information to parents regarding Title I programs in a timely manner using various methods of communication including meetings, letters home, the school messenger, email, </w:t>
            </w:r>
            <w:r w:rsidR="003E07DA" w:rsidRPr="00F30A92">
              <w:rPr>
                <w:rFonts w:cstheme="minorHAnsi"/>
                <w:color w:val="0D0D0D" w:themeColor="text1" w:themeTint="F2"/>
                <w:sz w:val="20"/>
                <w:szCs w:val="20"/>
              </w:rPr>
              <w:t xml:space="preserve">social media, </w:t>
            </w:r>
            <w:r w:rsidRPr="00F30A92">
              <w:rPr>
                <w:rFonts w:cstheme="minorHAnsi"/>
                <w:color w:val="0D0D0D" w:themeColor="text1" w:themeTint="F2"/>
                <w:sz w:val="20"/>
                <w:szCs w:val="20"/>
              </w:rPr>
              <w:t xml:space="preserve">and the school website. At the </w:t>
            </w:r>
            <w:r w:rsidR="00F318F5" w:rsidRPr="00F30A92">
              <w:rPr>
                <w:rFonts w:cstheme="minorHAnsi"/>
                <w:color w:val="0D0D0D" w:themeColor="text1" w:themeTint="F2"/>
                <w:sz w:val="20"/>
                <w:szCs w:val="20"/>
              </w:rPr>
              <w:t>Back-to-School Knight</w:t>
            </w:r>
            <w:r w:rsidRPr="00F30A92">
              <w:rPr>
                <w:rFonts w:cstheme="minorHAnsi"/>
                <w:color w:val="0D0D0D" w:themeColor="text1" w:themeTint="F2"/>
                <w:sz w:val="20"/>
                <w:szCs w:val="20"/>
              </w:rPr>
              <w:t xml:space="preserve"> </w:t>
            </w:r>
            <w:r w:rsidR="003E768B" w:rsidRPr="00F30A92">
              <w:rPr>
                <w:rFonts w:cstheme="minorHAnsi"/>
                <w:color w:val="0D0D0D" w:themeColor="text1" w:themeTint="F2"/>
                <w:sz w:val="20"/>
                <w:szCs w:val="20"/>
              </w:rPr>
              <w:t xml:space="preserve">event </w:t>
            </w:r>
            <w:r w:rsidRPr="00F30A92">
              <w:rPr>
                <w:rFonts w:cstheme="minorHAnsi"/>
                <w:color w:val="0D0D0D" w:themeColor="text1" w:themeTint="F2"/>
                <w:sz w:val="20"/>
                <w:szCs w:val="20"/>
              </w:rPr>
              <w:t xml:space="preserve">and stand-alone Annual Title I Meeting, information about Title I programs, curriculum, and academic assessments will be shared in general meetings. Teachers will maintain sign-in sheets and provide a copy to the </w:t>
            </w:r>
            <w:r w:rsidR="003D33B1" w:rsidRPr="00F30A92">
              <w:rPr>
                <w:rFonts w:cstheme="minorHAnsi"/>
                <w:color w:val="0D0D0D" w:themeColor="text1" w:themeTint="F2"/>
                <w:sz w:val="20"/>
                <w:szCs w:val="20"/>
              </w:rPr>
              <w:t xml:space="preserve">school’s </w:t>
            </w:r>
            <w:r w:rsidRPr="00F30A92">
              <w:rPr>
                <w:rFonts w:cstheme="minorHAnsi"/>
                <w:color w:val="0D0D0D" w:themeColor="text1" w:themeTint="F2"/>
                <w:sz w:val="20"/>
                <w:szCs w:val="20"/>
              </w:rPr>
              <w:t xml:space="preserve">Title I </w:t>
            </w:r>
            <w:r w:rsidR="003D33B1" w:rsidRPr="00F30A92">
              <w:rPr>
                <w:rFonts w:cstheme="minorHAnsi"/>
                <w:color w:val="0D0D0D" w:themeColor="text1" w:themeTint="F2"/>
                <w:sz w:val="20"/>
                <w:szCs w:val="20"/>
              </w:rPr>
              <w:t>C</w:t>
            </w:r>
            <w:r w:rsidRPr="00F30A92">
              <w:rPr>
                <w:rFonts w:cstheme="minorHAnsi"/>
                <w:color w:val="0D0D0D" w:themeColor="text1" w:themeTint="F2"/>
                <w:sz w:val="20"/>
                <w:szCs w:val="20"/>
              </w:rPr>
              <w:t>oordinator who will also maintain documentation on the dissemination of information, distribution methods, and timelines. Parents will be provide</w:t>
            </w:r>
            <w:r w:rsidR="003E768B" w:rsidRPr="00F30A92">
              <w:rPr>
                <w:rFonts w:cstheme="minorHAnsi"/>
                <w:color w:val="0D0D0D" w:themeColor="text1" w:themeTint="F2"/>
                <w:sz w:val="20"/>
                <w:szCs w:val="20"/>
              </w:rPr>
              <w:t xml:space="preserve">d </w:t>
            </w:r>
            <w:r w:rsidRPr="00F30A92">
              <w:rPr>
                <w:rFonts w:cstheme="minorHAnsi"/>
                <w:color w:val="0D0D0D" w:themeColor="text1" w:themeTint="F2"/>
                <w:sz w:val="20"/>
                <w:szCs w:val="20"/>
              </w:rPr>
              <w:t>a response form</w:t>
            </w:r>
            <w:r w:rsidR="003E768B" w:rsidRPr="00F30A92">
              <w:rPr>
                <w:rFonts w:cstheme="minorHAnsi"/>
                <w:color w:val="0D0D0D" w:themeColor="text1" w:themeTint="F2"/>
                <w:sz w:val="20"/>
                <w:szCs w:val="20"/>
              </w:rPr>
              <w:t xml:space="preserve"> (Microsoft Form) </w:t>
            </w:r>
            <w:r w:rsidRPr="00F30A92">
              <w:rPr>
                <w:rFonts w:cstheme="minorHAnsi"/>
                <w:color w:val="0D0D0D" w:themeColor="text1" w:themeTint="F2"/>
                <w:sz w:val="20"/>
                <w:szCs w:val="20"/>
              </w:rPr>
              <w:t xml:space="preserve">to complete to provide input or to ask questions. The principal will respond by email to all questions left. If a parent is unsatisfied with the school-wide program plan under Section 1114 (b)(2), they will be asked to provide their comments to the </w:t>
            </w:r>
            <w:r w:rsidR="003D33B1" w:rsidRPr="00F30A92">
              <w:rPr>
                <w:rFonts w:cstheme="minorHAnsi"/>
                <w:color w:val="0D0D0D" w:themeColor="text1" w:themeTint="F2"/>
                <w:sz w:val="20"/>
                <w:szCs w:val="20"/>
              </w:rPr>
              <w:t>p</w:t>
            </w:r>
            <w:r w:rsidRPr="00F30A92">
              <w:rPr>
                <w:rFonts w:cstheme="minorHAnsi"/>
                <w:color w:val="0D0D0D" w:themeColor="text1" w:themeTint="F2"/>
                <w:sz w:val="20"/>
                <w:szCs w:val="20"/>
              </w:rPr>
              <w:t>rincipal who will then provide the comments to the Title I office. Up-to-date information will also be kept at the "Parent Station" located in the front office for parent convenience.</w:t>
            </w:r>
          </w:p>
        </w:tc>
      </w:tr>
    </w:tbl>
    <w:p w14:paraId="254BDCD8" w14:textId="584D52D9" w:rsidR="00962E22" w:rsidRPr="00F30A92" w:rsidRDefault="00962E22" w:rsidP="00615E50">
      <w:pPr>
        <w:rPr>
          <w:rFonts w:cstheme="minorHAnsi"/>
          <w:b/>
          <w:bCs/>
          <w:color w:val="0D0D0D" w:themeColor="text1" w:themeTint="F2"/>
          <w:sz w:val="24"/>
          <w:szCs w:val="24"/>
        </w:rPr>
      </w:pPr>
    </w:p>
    <w:tbl>
      <w:tblPr>
        <w:tblStyle w:val="TableGrid"/>
        <w:tblW w:w="0" w:type="auto"/>
        <w:tblLook w:val="04A0" w:firstRow="1" w:lastRow="0" w:firstColumn="1" w:lastColumn="0" w:noHBand="0" w:noVBand="1"/>
      </w:tblPr>
      <w:tblGrid>
        <w:gridCol w:w="14390"/>
      </w:tblGrid>
      <w:tr w:rsidR="009C5348" w:rsidRPr="00F30A92" w14:paraId="54DDBDB1" w14:textId="77777777" w:rsidTr="00297DBC">
        <w:tc>
          <w:tcPr>
            <w:tcW w:w="14390" w:type="dxa"/>
          </w:tcPr>
          <w:p w14:paraId="2C79B9E8" w14:textId="18986245" w:rsidR="00297DBC" w:rsidRPr="00F30A92" w:rsidRDefault="00297DBC" w:rsidP="00F318F5">
            <w:pPr>
              <w:jc w:val="center"/>
              <w:rPr>
                <w:rFonts w:cstheme="minorHAnsi"/>
                <w:b/>
                <w:bCs/>
                <w:color w:val="0D0D0D" w:themeColor="text1" w:themeTint="F2"/>
                <w:sz w:val="24"/>
                <w:szCs w:val="24"/>
              </w:rPr>
            </w:pPr>
            <w:r w:rsidRPr="00F30A92">
              <w:rPr>
                <w:rFonts w:cstheme="minorHAnsi"/>
                <w:b/>
                <w:bCs/>
                <w:color w:val="0D0D0D" w:themeColor="text1" w:themeTint="F2"/>
                <w:sz w:val="24"/>
                <w:szCs w:val="24"/>
              </w:rPr>
              <w:t>Flexible Parent Meeting</w:t>
            </w:r>
          </w:p>
        </w:tc>
      </w:tr>
      <w:tr w:rsidR="009C5348" w:rsidRPr="00F30A92" w14:paraId="2953E67C" w14:textId="77777777" w:rsidTr="00F318F5">
        <w:trPr>
          <w:trHeight w:val="530"/>
        </w:trPr>
        <w:tc>
          <w:tcPr>
            <w:tcW w:w="14390" w:type="dxa"/>
          </w:tcPr>
          <w:p w14:paraId="59C302EB" w14:textId="5A1CE762" w:rsidR="00297DBC" w:rsidRPr="00F30A92" w:rsidRDefault="00297DBC">
            <w:pPr>
              <w:rPr>
                <w:rFonts w:cstheme="minorHAnsi"/>
                <w:b/>
                <w:bCs/>
                <w:color w:val="0D0D0D" w:themeColor="text1" w:themeTint="F2"/>
                <w:sz w:val="20"/>
                <w:szCs w:val="20"/>
              </w:rPr>
            </w:pPr>
            <w:r w:rsidRPr="00F30A92">
              <w:rPr>
                <w:rFonts w:cstheme="minorHAnsi"/>
                <w:b/>
                <w:bCs/>
                <w:color w:val="0D0D0D" w:themeColor="text1" w:themeTint="F2"/>
                <w:sz w:val="20"/>
                <w:szCs w:val="20"/>
              </w:rPr>
              <w:t>Describe how the school will offer a flexible number of meetings, such as meetings in the morning or evening, and may provide with Title I funds, transportation, childcare, or home visits, as such services related to parental involvement [Section 1118(c)(2)].</w:t>
            </w:r>
          </w:p>
        </w:tc>
      </w:tr>
      <w:tr w:rsidR="009C5348" w:rsidRPr="00F30A92" w14:paraId="12F22A1A" w14:textId="77777777" w:rsidTr="00297DBC">
        <w:tc>
          <w:tcPr>
            <w:tcW w:w="14390" w:type="dxa"/>
          </w:tcPr>
          <w:p w14:paraId="51966D76" w14:textId="7C56A30F" w:rsidR="00297DBC" w:rsidRPr="00F30A92" w:rsidRDefault="004A3FB1">
            <w:pPr>
              <w:rPr>
                <w:rFonts w:cstheme="minorHAnsi"/>
                <w:color w:val="0D0D0D" w:themeColor="text1" w:themeTint="F2"/>
                <w:sz w:val="20"/>
                <w:szCs w:val="20"/>
              </w:rPr>
            </w:pPr>
            <w:r w:rsidRPr="00F30A92">
              <w:rPr>
                <w:rFonts w:cstheme="minorHAnsi"/>
                <w:color w:val="0D0D0D" w:themeColor="text1" w:themeTint="F2"/>
                <w:sz w:val="20"/>
                <w:szCs w:val="20"/>
              </w:rPr>
              <w:t xml:space="preserve">Azalea Middle School will continue to provide excellent customer service and availability for parents. The administrators </w:t>
            </w:r>
            <w:r w:rsidR="00BE4AFD" w:rsidRPr="00F30A92">
              <w:rPr>
                <w:rFonts w:cstheme="minorHAnsi"/>
                <w:color w:val="0D0D0D" w:themeColor="text1" w:themeTint="F2"/>
                <w:sz w:val="20"/>
                <w:szCs w:val="20"/>
              </w:rPr>
              <w:t xml:space="preserve">will </w:t>
            </w:r>
            <w:r w:rsidRPr="00F30A92">
              <w:rPr>
                <w:rFonts w:cstheme="minorHAnsi"/>
                <w:color w:val="0D0D0D" w:themeColor="text1" w:themeTint="F2"/>
                <w:sz w:val="20"/>
                <w:szCs w:val="20"/>
              </w:rPr>
              <w:t xml:space="preserve">make themselves available to parents to the largest degree possible when parents come to the school with questions or concerns. We will offer morning, evening, </w:t>
            </w:r>
            <w:r w:rsidR="00BE4AFD" w:rsidRPr="00F30A92">
              <w:rPr>
                <w:rFonts w:cstheme="minorHAnsi"/>
                <w:color w:val="0D0D0D" w:themeColor="text1" w:themeTint="F2"/>
                <w:sz w:val="20"/>
                <w:szCs w:val="20"/>
              </w:rPr>
              <w:t>virtual, and recorded meetings/trainings throughout the year. Our school’s social worker will continue to make home visits for any student and family in need as it relates to</w:t>
            </w:r>
            <w:r w:rsidR="00F6286B" w:rsidRPr="00F30A92">
              <w:rPr>
                <w:rFonts w:cstheme="minorHAnsi"/>
                <w:color w:val="0D0D0D" w:themeColor="text1" w:themeTint="F2"/>
                <w:sz w:val="20"/>
                <w:szCs w:val="20"/>
              </w:rPr>
              <w:t xml:space="preserve"> </w:t>
            </w:r>
            <w:r w:rsidR="00BE4AFD" w:rsidRPr="00F30A92">
              <w:rPr>
                <w:rFonts w:cstheme="minorHAnsi"/>
                <w:color w:val="0D0D0D" w:themeColor="text1" w:themeTint="F2"/>
                <w:sz w:val="20"/>
                <w:szCs w:val="20"/>
              </w:rPr>
              <w:t xml:space="preserve">their well-being and education. </w:t>
            </w:r>
          </w:p>
        </w:tc>
      </w:tr>
    </w:tbl>
    <w:p w14:paraId="102CC8A1" w14:textId="77777777" w:rsidR="00662BB0" w:rsidRPr="00F30A92" w:rsidRDefault="00662BB0" w:rsidP="00962E22">
      <w:pPr>
        <w:rPr>
          <w:b/>
          <w:bCs/>
          <w:sz w:val="28"/>
          <w:szCs w:val="28"/>
        </w:rPr>
      </w:pPr>
    </w:p>
    <w:tbl>
      <w:tblPr>
        <w:tblStyle w:val="TableGrid"/>
        <w:tblW w:w="0" w:type="auto"/>
        <w:tblLook w:val="04A0" w:firstRow="1" w:lastRow="0" w:firstColumn="1" w:lastColumn="0" w:noHBand="0" w:noVBand="1"/>
      </w:tblPr>
      <w:tblGrid>
        <w:gridCol w:w="14390"/>
      </w:tblGrid>
      <w:tr w:rsidR="00662BB0" w:rsidRPr="00F30A92" w14:paraId="191BE4CD" w14:textId="77777777" w:rsidTr="00627F7B">
        <w:tc>
          <w:tcPr>
            <w:tcW w:w="14390" w:type="dxa"/>
          </w:tcPr>
          <w:p w14:paraId="33E5FCB1" w14:textId="77777777" w:rsidR="00662BB0" w:rsidRPr="00F30A92" w:rsidRDefault="00662BB0" w:rsidP="00627F7B">
            <w:pPr>
              <w:jc w:val="center"/>
              <w:rPr>
                <w:rFonts w:cstheme="minorHAnsi"/>
                <w:b/>
                <w:bCs/>
                <w:color w:val="0D0D0D" w:themeColor="text1" w:themeTint="F2"/>
                <w:sz w:val="20"/>
                <w:szCs w:val="20"/>
              </w:rPr>
            </w:pPr>
            <w:r w:rsidRPr="00F30A92">
              <w:rPr>
                <w:rFonts w:cstheme="minorHAnsi"/>
                <w:b/>
                <w:bCs/>
                <w:color w:val="0D0D0D" w:themeColor="text1" w:themeTint="F2"/>
                <w:sz w:val="24"/>
                <w:szCs w:val="24"/>
              </w:rPr>
              <w:t>Accessibility</w:t>
            </w:r>
          </w:p>
        </w:tc>
      </w:tr>
      <w:tr w:rsidR="00662BB0" w:rsidRPr="00F30A92" w14:paraId="55FEFFDA" w14:textId="77777777" w:rsidTr="00627F7B">
        <w:tc>
          <w:tcPr>
            <w:tcW w:w="14390" w:type="dxa"/>
          </w:tcPr>
          <w:p w14:paraId="5E253F6C" w14:textId="77777777" w:rsidR="00662BB0" w:rsidRPr="00F30A92" w:rsidRDefault="00662BB0" w:rsidP="00627F7B">
            <w:pPr>
              <w:rPr>
                <w:rFonts w:cstheme="minorHAnsi"/>
                <w:b/>
                <w:bCs/>
                <w:color w:val="0D0D0D" w:themeColor="text1" w:themeTint="F2"/>
                <w:sz w:val="20"/>
                <w:szCs w:val="20"/>
              </w:rPr>
            </w:pPr>
            <w:r w:rsidRPr="00F30A92">
              <w:rPr>
                <w:rFonts w:cstheme="minorHAnsi"/>
                <w:b/>
                <w:bCs/>
                <w:color w:val="0D0D0D" w:themeColor="text1" w:themeTint="F2"/>
                <w:sz w:val="20"/>
                <w:szCs w:val="20"/>
              </w:rPr>
              <w:t>Describe how the school will provide full opportunities for participation in parent and family engagement activities for all parents (including parents with limited English proficiency, disabilities, and migratory children). Include how the school plans to share information related to school and parent programs, meetings, school reports, and other activities in an understandable and uniform format and to the extent practical, in a language parents can understand [Section 1118(e)(5) and 1118(f)].</w:t>
            </w:r>
          </w:p>
        </w:tc>
      </w:tr>
      <w:tr w:rsidR="00662BB0" w:rsidRPr="009C5348" w14:paraId="491021ED" w14:textId="77777777" w:rsidTr="00627F7B">
        <w:tc>
          <w:tcPr>
            <w:tcW w:w="14390" w:type="dxa"/>
          </w:tcPr>
          <w:p w14:paraId="32AA446F" w14:textId="77777777" w:rsidR="00662BB0" w:rsidRPr="009C5348" w:rsidRDefault="00662BB0" w:rsidP="00627F7B">
            <w:pPr>
              <w:rPr>
                <w:rFonts w:cstheme="minorHAnsi"/>
                <w:color w:val="0D0D0D" w:themeColor="text1" w:themeTint="F2"/>
                <w:sz w:val="20"/>
                <w:szCs w:val="20"/>
              </w:rPr>
            </w:pPr>
            <w:r w:rsidRPr="00F30A92">
              <w:rPr>
                <w:rFonts w:cstheme="minorHAnsi"/>
                <w:color w:val="0D0D0D" w:themeColor="text1" w:themeTint="F2"/>
                <w:sz w:val="20"/>
                <w:szCs w:val="20"/>
              </w:rPr>
              <w:t>Azalea Middle School will make the Parent and Family Engagement Plan (PFEP) available to parents in all languages represented at our school site on the school's website and social media. A hard copy of the PFEP will be housed in the "Parent Station" located in the front office and will be copied upon parent request. Written communication may be requested to be translated in languages other than English. Upon parent request, a translator will be made available at parent meetings and in the school office to provide translation services to ensure that parents are able to fully participate in parent meetings. American Sign Language (ASL) translation services will also be made available upon parent request.</w:t>
            </w:r>
          </w:p>
        </w:tc>
      </w:tr>
    </w:tbl>
    <w:p w14:paraId="0D4BE6E8" w14:textId="77777777" w:rsidR="00662BB0" w:rsidRPr="00CB56F6" w:rsidRDefault="00662BB0" w:rsidP="00962E22">
      <w:pPr>
        <w:rPr>
          <w:b/>
          <w:bCs/>
          <w:sz w:val="28"/>
          <w:szCs w:val="28"/>
        </w:rPr>
      </w:pPr>
    </w:p>
    <w:sectPr w:rsidR="00662BB0" w:rsidRPr="00CB56F6" w:rsidSect="00CB56F6">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FF0C1E"/>
    <w:multiLevelType w:val="hybridMultilevel"/>
    <w:tmpl w:val="5B6EE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883AE2"/>
    <w:multiLevelType w:val="hybridMultilevel"/>
    <w:tmpl w:val="E0ACA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3858634">
    <w:abstractNumId w:val="1"/>
  </w:num>
  <w:num w:numId="2" w16cid:durableId="428696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6F6"/>
    <w:rsid w:val="00013BEE"/>
    <w:rsid w:val="00026B08"/>
    <w:rsid w:val="00027669"/>
    <w:rsid w:val="00061EF5"/>
    <w:rsid w:val="0008130D"/>
    <w:rsid w:val="000A0D8E"/>
    <w:rsid w:val="000B3CAC"/>
    <w:rsid w:val="000B500A"/>
    <w:rsid w:val="000C15C2"/>
    <w:rsid w:val="000C3633"/>
    <w:rsid w:val="000D3854"/>
    <w:rsid w:val="000D6091"/>
    <w:rsid w:val="000E5FFF"/>
    <w:rsid w:val="000F2024"/>
    <w:rsid w:val="000F2400"/>
    <w:rsid w:val="00102082"/>
    <w:rsid w:val="00115555"/>
    <w:rsid w:val="001269C6"/>
    <w:rsid w:val="00137F17"/>
    <w:rsid w:val="00164E27"/>
    <w:rsid w:val="00180E2F"/>
    <w:rsid w:val="00183444"/>
    <w:rsid w:val="001849AE"/>
    <w:rsid w:val="001A422D"/>
    <w:rsid w:val="001C3EEA"/>
    <w:rsid w:val="001D4AEE"/>
    <w:rsid w:val="001F2301"/>
    <w:rsid w:val="001F77A1"/>
    <w:rsid w:val="002213DF"/>
    <w:rsid w:val="002229DA"/>
    <w:rsid w:val="00222CEB"/>
    <w:rsid w:val="00236D18"/>
    <w:rsid w:val="00241F30"/>
    <w:rsid w:val="002622B0"/>
    <w:rsid w:val="00265AAE"/>
    <w:rsid w:val="00281FFF"/>
    <w:rsid w:val="002861E0"/>
    <w:rsid w:val="00294372"/>
    <w:rsid w:val="002955AC"/>
    <w:rsid w:val="00297DBC"/>
    <w:rsid w:val="002A4EC2"/>
    <w:rsid w:val="002B0D14"/>
    <w:rsid w:val="002B760F"/>
    <w:rsid w:val="002E086E"/>
    <w:rsid w:val="002E39ED"/>
    <w:rsid w:val="002E7D17"/>
    <w:rsid w:val="002F18C9"/>
    <w:rsid w:val="00313688"/>
    <w:rsid w:val="00324FF2"/>
    <w:rsid w:val="003405EE"/>
    <w:rsid w:val="00350DFF"/>
    <w:rsid w:val="00363210"/>
    <w:rsid w:val="00370AB5"/>
    <w:rsid w:val="00383234"/>
    <w:rsid w:val="0038756F"/>
    <w:rsid w:val="00392809"/>
    <w:rsid w:val="003960F3"/>
    <w:rsid w:val="00396E51"/>
    <w:rsid w:val="003A2714"/>
    <w:rsid w:val="003B6B04"/>
    <w:rsid w:val="003D33B1"/>
    <w:rsid w:val="003D5D82"/>
    <w:rsid w:val="003E07DA"/>
    <w:rsid w:val="003E274E"/>
    <w:rsid w:val="003E4F37"/>
    <w:rsid w:val="003E768B"/>
    <w:rsid w:val="003F7997"/>
    <w:rsid w:val="0041262A"/>
    <w:rsid w:val="00423654"/>
    <w:rsid w:val="00424D30"/>
    <w:rsid w:val="00441293"/>
    <w:rsid w:val="00443EE0"/>
    <w:rsid w:val="00443F7E"/>
    <w:rsid w:val="00482CA6"/>
    <w:rsid w:val="004902EC"/>
    <w:rsid w:val="004A3FB1"/>
    <w:rsid w:val="004A67C4"/>
    <w:rsid w:val="004D2C60"/>
    <w:rsid w:val="004E2B96"/>
    <w:rsid w:val="004E6336"/>
    <w:rsid w:val="004F6383"/>
    <w:rsid w:val="00511DDF"/>
    <w:rsid w:val="00532FFC"/>
    <w:rsid w:val="00541A8C"/>
    <w:rsid w:val="00545B2F"/>
    <w:rsid w:val="00561A65"/>
    <w:rsid w:val="005632AD"/>
    <w:rsid w:val="00566144"/>
    <w:rsid w:val="00575EEA"/>
    <w:rsid w:val="005762B7"/>
    <w:rsid w:val="005773A0"/>
    <w:rsid w:val="00580A23"/>
    <w:rsid w:val="0058313F"/>
    <w:rsid w:val="00585B64"/>
    <w:rsid w:val="005A3FBB"/>
    <w:rsid w:val="005A6B78"/>
    <w:rsid w:val="005C3BAA"/>
    <w:rsid w:val="005D621B"/>
    <w:rsid w:val="005F22B9"/>
    <w:rsid w:val="00615E50"/>
    <w:rsid w:val="00616E1B"/>
    <w:rsid w:val="00636796"/>
    <w:rsid w:val="00641B6B"/>
    <w:rsid w:val="00660808"/>
    <w:rsid w:val="00662BB0"/>
    <w:rsid w:val="00663C25"/>
    <w:rsid w:val="00666283"/>
    <w:rsid w:val="00676DA6"/>
    <w:rsid w:val="006A0F2E"/>
    <w:rsid w:val="006B2931"/>
    <w:rsid w:val="006B68B4"/>
    <w:rsid w:val="006C1C54"/>
    <w:rsid w:val="006C61CC"/>
    <w:rsid w:val="006D30A5"/>
    <w:rsid w:val="006D3DC2"/>
    <w:rsid w:val="006E00D7"/>
    <w:rsid w:val="006E10E0"/>
    <w:rsid w:val="006E37AC"/>
    <w:rsid w:val="006E4016"/>
    <w:rsid w:val="006E40CC"/>
    <w:rsid w:val="00703A48"/>
    <w:rsid w:val="00705026"/>
    <w:rsid w:val="00713ED5"/>
    <w:rsid w:val="007162E4"/>
    <w:rsid w:val="00724C07"/>
    <w:rsid w:val="0075174B"/>
    <w:rsid w:val="00766E44"/>
    <w:rsid w:val="007723AE"/>
    <w:rsid w:val="00775BDC"/>
    <w:rsid w:val="00782418"/>
    <w:rsid w:val="007827B4"/>
    <w:rsid w:val="00786B20"/>
    <w:rsid w:val="00796F78"/>
    <w:rsid w:val="007B02D5"/>
    <w:rsid w:val="007C112F"/>
    <w:rsid w:val="007E5261"/>
    <w:rsid w:val="007E53EF"/>
    <w:rsid w:val="007F583D"/>
    <w:rsid w:val="007F597C"/>
    <w:rsid w:val="0080040E"/>
    <w:rsid w:val="00814267"/>
    <w:rsid w:val="008306EE"/>
    <w:rsid w:val="0084667C"/>
    <w:rsid w:val="0087614F"/>
    <w:rsid w:val="0088477A"/>
    <w:rsid w:val="008B022C"/>
    <w:rsid w:val="008C1626"/>
    <w:rsid w:val="008E038A"/>
    <w:rsid w:val="00905EA3"/>
    <w:rsid w:val="00916915"/>
    <w:rsid w:val="00931AB9"/>
    <w:rsid w:val="00932D04"/>
    <w:rsid w:val="00934B23"/>
    <w:rsid w:val="00944BD7"/>
    <w:rsid w:val="00945BE1"/>
    <w:rsid w:val="00962E22"/>
    <w:rsid w:val="00973C33"/>
    <w:rsid w:val="00980893"/>
    <w:rsid w:val="00983DF3"/>
    <w:rsid w:val="009C4660"/>
    <w:rsid w:val="009C5348"/>
    <w:rsid w:val="009D3BEA"/>
    <w:rsid w:val="009E48E2"/>
    <w:rsid w:val="009F1090"/>
    <w:rsid w:val="009F2B52"/>
    <w:rsid w:val="009F7270"/>
    <w:rsid w:val="00A02A9F"/>
    <w:rsid w:val="00A0487C"/>
    <w:rsid w:val="00A17F1E"/>
    <w:rsid w:val="00A30EA8"/>
    <w:rsid w:val="00A514F8"/>
    <w:rsid w:val="00A85553"/>
    <w:rsid w:val="00AA7CC2"/>
    <w:rsid w:val="00AC27A3"/>
    <w:rsid w:val="00AC435F"/>
    <w:rsid w:val="00AD03E5"/>
    <w:rsid w:val="00AD07A2"/>
    <w:rsid w:val="00AD26E1"/>
    <w:rsid w:val="00AD300F"/>
    <w:rsid w:val="00AD4000"/>
    <w:rsid w:val="00B02345"/>
    <w:rsid w:val="00B037B9"/>
    <w:rsid w:val="00B23552"/>
    <w:rsid w:val="00B35E7E"/>
    <w:rsid w:val="00B55289"/>
    <w:rsid w:val="00B73F9A"/>
    <w:rsid w:val="00B858C1"/>
    <w:rsid w:val="00BA2D70"/>
    <w:rsid w:val="00BB068B"/>
    <w:rsid w:val="00BC340F"/>
    <w:rsid w:val="00BC478F"/>
    <w:rsid w:val="00BE4AFD"/>
    <w:rsid w:val="00BF0621"/>
    <w:rsid w:val="00C01E0B"/>
    <w:rsid w:val="00C05ABB"/>
    <w:rsid w:val="00C145D8"/>
    <w:rsid w:val="00C152D4"/>
    <w:rsid w:val="00C25E32"/>
    <w:rsid w:val="00C305BA"/>
    <w:rsid w:val="00C61F53"/>
    <w:rsid w:val="00C6634F"/>
    <w:rsid w:val="00C822B3"/>
    <w:rsid w:val="00C962AF"/>
    <w:rsid w:val="00CA6212"/>
    <w:rsid w:val="00CB0197"/>
    <w:rsid w:val="00CB56F6"/>
    <w:rsid w:val="00CC02D1"/>
    <w:rsid w:val="00CD0874"/>
    <w:rsid w:val="00CD1671"/>
    <w:rsid w:val="00CF52B8"/>
    <w:rsid w:val="00CF5340"/>
    <w:rsid w:val="00D005C9"/>
    <w:rsid w:val="00D2623E"/>
    <w:rsid w:val="00D3353F"/>
    <w:rsid w:val="00D50915"/>
    <w:rsid w:val="00D52C7D"/>
    <w:rsid w:val="00D66BC1"/>
    <w:rsid w:val="00D72D69"/>
    <w:rsid w:val="00D76F82"/>
    <w:rsid w:val="00D77C45"/>
    <w:rsid w:val="00D853DF"/>
    <w:rsid w:val="00DA0202"/>
    <w:rsid w:val="00DD36E7"/>
    <w:rsid w:val="00DE2127"/>
    <w:rsid w:val="00DF5191"/>
    <w:rsid w:val="00DF58F7"/>
    <w:rsid w:val="00E03F5B"/>
    <w:rsid w:val="00E07FA3"/>
    <w:rsid w:val="00E113F0"/>
    <w:rsid w:val="00E2209D"/>
    <w:rsid w:val="00E235F6"/>
    <w:rsid w:val="00E33EEA"/>
    <w:rsid w:val="00E50046"/>
    <w:rsid w:val="00E77845"/>
    <w:rsid w:val="00E956E8"/>
    <w:rsid w:val="00EA00CA"/>
    <w:rsid w:val="00EA3300"/>
    <w:rsid w:val="00EA3BDF"/>
    <w:rsid w:val="00EB1C96"/>
    <w:rsid w:val="00ED50DC"/>
    <w:rsid w:val="00EE3176"/>
    <w:rsid w:val="00EE5F58"/>
    <w:rsid w:val="00EF3C24"/>
    <w:rsid w:val="00EF6BF7"/>
    <w:rsid w:val="00F06391"/>
    <w:rsid w:val="00F11D8F"/>
    <w:rsid w:val="00F21FF2"/>
    <w:rsid w:val="00F30A92"/>
    <w:rsid w:val="00F318F5"/>
    <w:rsid w:val="00F3756E"/>
    <w:rsid w:val="00F418DE"/>
    <w:rsid w:val="00F422F6"/>
    <w:rsid w:val="00F57E04"/>
    <w:rsid w:val="00F6286B"/>
    <w:rsid w:val="00F7454F"/>
    <w:rsid w:val="00F85DED"/>
    <w:rsid w:val="00F94B99"/>
    <w:rsid w:val="00FB05DE"/>
    <w:rsid w:val="00FB2906"/>
    <w:rsid w:val="00FC5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1DD28"/>
  <w15:docId w15:val="{C3BD0595-6807-4501-8087-4629C62CA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2"/>
    <w:semiHidden/>
    <w:unhideWhenUsed/>
    <w:qFormat/>
    <w:rsid w:val="00370AB5"/>
    <w:pPr>
      <w:keepNext/>
      <w:keepLines/>
      <w:spacing w:before="100" w:after="0" w:line="240" w:lineRule="auto"/>
      <w:ind w:left="115" w:right="115"/>
      <w:outlineLvl w:val="1"/>
    </w:pPr>
    <w:rPr>
      <w:rFonts w:asciiTheme="majorHAnsi" w:eastAsiaTheme="majorEastAsia" w:hAnsiTheme="majorHAnsi" w:cstheme="majorBidi"/>
      <w:caps/>
      <w:color w:val="262626" w:themeColor="text1" w:themeTint="D9"/>
      <w:spacing w:val="20"/>
      <w:szCs w:val="26"/>
      <w:lang w:eastAsia="ja-JP"/>
    </w:rPr>
  </w:style>
  <w:style w:type="paragraph" w:styleId="Heading3">
    <w:name w:val="heading 3"/>
    <w:basedOn w:val="Normal"/>
    <w:next w:val="Normal"/>
    <w:link w:val="Heading3Char"/>
    <w:uiPriority w:val="2"/>
    <w:semiHidden/>
    <w:unhideWhenUsed/>
    <w:qFormat/>
    <w:rsid w:val="00370AB5"/>
    <w:pPr>
      <w:keepNext/>
      <w:keepLines/>
      <w:spacing w:before="80" w:after="0" w:line="240" w:lineRule="auto"/>
      <w:ind w:left="115" w:right="115"/>
      <w:outlineLvl w:val="2"/>
    </w:pPr>
    <w:rPr>
      <w:rFonts w:asciiTheme="majorHAnsi" w:eastAsiaTheme="majorEastAsia" w:hAnsiTheme="majorHAnsi" w:cstheme="majorBidi"/>
      <w:b/>
      <w:caps/>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56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56F6"/>
    <w:rPr>
      <w:sz w:val="16"/>
      <w:szCs w:val="16"/>
    </w:rPr>
  </w:style>
  <w:style w:type="paragraph" w:styleId="CommentText">
    <w:name w:val="annotation text"/>
    <w:basedOn w:val="Normal"/>
    <w:link w:val="CommentTextChar"/>
    <w:uiPriority w:val="99"/>
    <w:unhideWhenUsed/>
    <w:rsid w:val="00CB56F6"/>
    <w:pPr>
      <w:spacing w:line="240" w:lineRule="auto"/>
    </w:pPr>
    <w:rPr>
      <w:sz w:val="20"/>
      <w:szCs w:val="20"/>
    </w:rPr>
  </w:style>
  <w:style w:type="character" w:customStyle="1" w:styleId="CommentTextChar">
    <w:name w:val="Comment Text Char"/>
    <w:basedOn w:val="DefaultParagraphFont"/>
    <w:link w:val="CommentText"/>
    <w:uiPriority w:val="99"/>
    <w:rsid w:val="00CB56F6"/>
    <w:rPr>
      <w:sz w:val="20"/>
      <w:szCs w:val="20"/>
    </w:rPr>
  </w:style>
  <w:style w:type="paragraph" w:styleId="CommentSubject">
    <w:name w:val="annotation subject"/>
    <w:basedOn w:val="CommentText"/>
    <w:next w:val="CommentText"/>
    <w:link w:val="CommentSubjectChar"/>
    <w:uiPriority w:val="99"/>
    <w:semiHidden/>
    <w:unhideWhenUsed/>
    <w:rsid w:val="00CB56F6"/>
    <w:rPr>
      <w:b/>
      <w:bCs/>
    </w:rPr>
  </w:style>
  <w:style w:type="character" w:customStyle="1" w:styleId="CommentSubjectChar">
    <w:name w:val="Comment Subject Char"/>
    <w:basedOn w:val="CommentTextChar"/>
    <w:link w:val="CommentSubject"/>
    <w:uiPriority w:val="99"/>
    <w:semiHidden/>
    <w:rsid w:val="00CB56F6"/>
    <w:rPr>
      <w:b/>
      <w:bCs/>
      <w:sz w:val="20"/>
      <w:szCs w:val="20"/>
    </w:rPr>
  </w:style>
  <w:style w:type="paragraph" w:styleId="ListParagraph">
    <w:name w:val="List Paragraph"/>
    <w:basedOn w:val="Normal"/>
    <w:uiPriority w:val="34"/>
    <w:qFormat/>
    <w:rsid w:val="007F597C"/>
    <w:pPr>
      <w:ind w:left="720"/>
      <w:contextualSpacing/>
    </w:pPr>
  </w:style>
  <w:style w:type="character" w:customStyle="1" w:styleId="cf01">
    <w:name w:val="cf01"/>
    <w:basedOn w:val="DefaultParagraphFont"/>
    <w:rsid w:val="007F583D"/>
    <w:rPr>
      <w:rFonts w:ascii="Segoe UI" w:hAnsi="Segoe UI" w:cs="Segoe UI" w:hint="default"/>
      <w:sz w:val="18"/>
      <w:szCs w:val="18"/>
    </w:rPr>
  </w:style>
  <w:style w:type="paragraph" w:customStyle="1" w:styleId="pf0">
    <w:name w:val="pf0"/>
    <w:basedOn w:val="Normal"/>
    <w:rsid w:val="00013BE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ED5"/>
    <w:rPr>
      <w:color w:val="0000FF"/>
      <w:u w:val="single"/>
    </w:rPr>
  </w:style>
  <w:style w:type="character" w:styleId="FollowedHyperlink">
    <w:name w:val="FollowedHyperlink"/>
    <w:basedOn w:val="DefaultParagraphFont"/>
    <w:uiPriority w:val="99"/>
    <w:semiHidden/>
    <w:unhideWhenUsed/>
    <w:rsid w:val="004902EC"/>
    <w:rPr>
      <w:color w:val="C59A00" w:themeColor="followedHyperlink"/>
      <w:u w:val="single"/>
    </w:rPr>
  </w:style>
  <w:style w:type="character" w:styleId="UnresolvedMention">
    <w:name w:val="Unresolved Mention"/>
    <w:basedOn w:val="DefaultParagraphFont"/>
    <w:uiPriority w:val="99"/>
    <w:semiHidden/>
    <w:unhideWhenUsed/>
    <w:rsid w:val="002213DF"/>
    <w:rPr>
      <w:color w:val="605E5C"/>
      <w:shd w:val="clear" w:color="auto" w:fill="E1DFDD"/>
    </w:rPr>
  </w:style>
  <w:style w:type="character" w:customStyle="1" w:styleId="Heading2Char">
    <w:name w:val="Heading 2 Char"/>
    <w:basedOn w:val="DefaultParagraphFont"/>
    <w:link w:val="Heading2"/>
    <w:uiPriority w:val="2"/>
    <w:semiHidden/>
    <w:rsid w:val="00370AB5"/>
    <w:rPr>
      <w:rFonts w:asciiTheme="majorHAnsi" w:eastAsiaTheme="majorEastAsia" w:hAnsiTheme="majorHAnsi" w:cstheme="majorBidi"/>
      <w:caps/>
      <w:color w:val="262626" w:themeColor="text1" w:themeTint="D9"/>
      <w:spacing w:val="20"/>
      <w:szCs w:val="26"/>
      <w:lang w:eastAsia="ja-JP"/>
    </w:rPr>
  </w:style>
  <w:style w:type="character" w:customStyle="1" w:styleId="Heading3Char">
    <w:name w:val="Heading 3 Char"/>
    <w:basedOn w:val="DefaultParagraphFont"/>
    <w:link w:val="Heading3"/>
    <w:uiPriority w:val="2"/>
    <w:semiHidden/>
    <w:rsid w:val="00370AB5"/>
    <w:rPr>
      <w:rFonts w:asciiTheme="majorHAnsi" w:eastAsiaTheme="majorEastAsia" w:hAnsiTheme="majorHAnsi" w:cstheme="majorBidi"/>
      <w:b/>
      <w:caps/>
      <w:szCs w:val="24"/>
      <w:lang w:eastAsia="ja-JP"/>
    </w:rPr>
  </w:style>
  <w:style w:type="paragraph" w:customStyle="1" w:styleId="TableText">
    <w:name w:val="Table Text"/>
    <w:basedOn w:val="Normal"/>
    <w:uiPriority w:val="7"/>
    <w:qFormat/>
    <w:rsid w:val="00370AB5"/>
    <w:pPr>
      <w:spacing w:before="80" w:after="40" w:line="240" w:lineRule="auto"/>
      <w:ind w:left="115" w:right="115"/>
    </w:pPr>
    <w:rPr>
      <w:rFonts w:asciiTheme="majorHAnsi" w:eastAsiaTheme="majorEastAsia" w:hAnsiTheme="majorHAnsi" w:cstheme="majorBidi"/>
      <w:sz w:val="20"/>
      <w:szCs w:val="18"/>
      <w:lang w:eastAsia="ja-JP"/>
    </w:rPr>
  </w:style>
  <w:style w:type="table" w:customStyle="1" w:styleId="EventPlannerTable">
    <w:name w:val="Event Planner Table"/>
    <w:basedOn w:val="TableNormal"/>
    <w:uiPriority w:val="99"/>
    <w:rsid w:val="00370AB5"/>
    <w:pPr>
      <w:spacing w:before="40" w:after="0" w:line="240" w:lineRule="auto"/>
    </w:pPr>
    <w:rPr>
      <w:rFonts w:eastAsiaTheme="minorEastAsia"/>
      <w:color w:val="595959" w:themeColor="text1" w:themeTint="A6"/>
      <w:sz w:val="18"/>
      <w:szCs w:val="18"/>
      <w:lang w:eastAsia="ja-JP"/>
    </w:rPr>
    <w:tblPr>
      <w:tblInd w:w="0" w:type="nil"/>
      <w:tblBorders>
        <w:insideH w:val="single" w:sz="24" w:space="0" w:color="FFFFFF" w:themeColor="background1"/>
        <w:insideV w:val="single" w:sz="24" w:space="0" w:color="FFFFFF" w:themeColor="background1"/>
      </w:tblBorders>
      <w:tblCellMar>
        <w:left w:w="0" w:type="dxa"/>
        <w:right w:w="0" w:type="dxa"/>
      </w:tblCellMar>
    </w:tblPr>
    <w:tcPr>
      <w:shd w:val="clear" w:color="auto" w:fill="F2F2F2" w:themeFill="background1" w:themeFillShade="F2"/>
    </w:tcPr>
    <w:tblStylePr w:type="firstRow">
      <w:tblPr/>
      <w:tcPr>
        <w:tcBorders>
          <w:top w:val="nil"/>
          <w:left w:val="nil"/>
          <w:bottom w:val="nil"/>
          <w:right w:val="nil"/>
          <w:insideH w:val="nil"/>
          <w:insideV w:val="nil"/>
          <w:tl2br w:val="nil"/>
          <w:tr2bl w:val="nil"/>
        </w:tcBorders>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78524">
      <w:bodyDiv w:val="1"/>
      <w:marLeft w:val="0"/>
      <w:marRight w:val="0"/>
      <w:marTop w:val="0"/>
      <w:marBottom w:val="0"/>
      <w:divBdr>
        <w:top w:val="none" w:sz="0" w:space="0" w:color="auto"/>
        <w:left w:val="none" w:sz="0" w:space="0" w:color="auto"/>
        <w:bottom w:val="none" w:sz="0" w:space="0" w:color="auto"/>
        <w:right w:val="none" w:sz="0" w:space="0" w:color="auto"/>
      </w:divBdr>
    </w:div>
    <w:div w:id="171991959">
      <w:bodyDiv w:val="1"/>
      <w:marLeft w:val="0"/>
      <w:marRight w:val="0"/>
      <w:marTop w:val="0"/>
      <w:marBottom w:val="0"/>
      <w:divBdr>
        <w:top w:val="none" w:sz="0" w:space="0" w:color="auto"/>
        <w:left w:val="none" w:sz="0" w:space="0" w:color="auto"/>
        <w:bottom w:val="none" w:sz="0" w:space="0" w:color="auto"/>
        <w:right w:val="none" w:sz="0" w:space="0" w:color="auto"/>
      </w:divBdr>
    </w:div>
    <w:div w:id="353924101">
      <w:bodyDiv w:val="1"/>
      <w:marLeft w:val="0"/>
      <w:marRight w:val="0"/>
      <w:marTop w:val="0"/>
      <w:marBottom w:val="0"/>
      <w:divBdr>
        <w:top w:val="none" w:sz="0" w:space="0" w:color="auto"/>
        <w:left w:val="none" w:sz="0" w:space="0" w:color="auto"/>
        <w:bottom w:val="none" w:sz="0" w:space="0" w:color="auto"/>
        <w:right w:val="none" w:sz="0" w:space="0" w:color="auto"/>
      </w:divBdr>
    </w:div>
    <w:div w:id="395934832">
      <w:bodyDiv w:val="1"/>
      <w:marLeft w:val="0"/>
      <w:marRight w:val="0"/>
      <w:marTop w:val="0"/>
      <w:marBottom w:val="0"/>
      <w:divBdr>
        <w:top w:val="none" w:sz="0" w:space="0" w:color="auto"/>
        <w:left w:val="none" w:sz="0" w:space="0" w:color="auto"/>
        <w:bottom w:val="none" w:sz="0" w:space="0" w:color="auto"/>
        <w:right w:val="none" w:sz="0" w:space="0" w:color="auto"/>
      </w:divBdr>
    </w:div>
    <w:div w:id="1150058263">
      <w:bodyDiv w:val="1"/>
      <w:marLeft w:val="0"/>
      <w:marRight w:val="0"/>
      <w:marTop w:val="0"/>
      <w:marBottom w:val="0"/>
      <w:divBdr>
        <w:top w:val="none" w:sz="0" w:space="0" w:color="auto"/>
        <w:left w:val="none" w:sz="0" w:space="0" w:color="auto"/>
        <w:bottom w:val="none" w:sz="0" w:space="0" w:color="auto"/>
        <w:right w:val="none" w:sz="0" w:space="0" w:color="auto"/>
      </w:divBdr>
    </w:div>
    <w:div w:id="1412504123">
      <w:bodyDiv w:val="1"/>
      <w:marLeft w:val="0"/>
      <w:marRight w:val="0"/>
      <w:marTop w:val="0"/>
      <w:marBottom w:val="0"/>
      <w:divBdr>
        <w:top w:val="none" w:sz="0" w:space="0" w:color="auto"/>
        <w:left w:val="none" w:sz="0" w:space="0" w:color="auto"/>
        <w:bottom w:val="none" w:sz="0" w:space="0" w:color="auto"/>
        <w:right w:val="none" w:sz="0" w:space="0" w:color="auto"/>
      </w:divBdr>
    </w:div>
    <w:div w:id="1495804544">
      <w:bodyDiv w:val="1"/>
      <w:marLeft w:val="0"/>
      <w:marRight w:val="0"/>
      <w:marTop w:val="0"/>
      <w:marBottom w:val="0"/>
      <w:divBdr>
        <w:top w:val="none" w:sz="0" w:space="0" w:color="auto"/>
        <w:left w:val="none" w:sz="0" w:space="0" w:color="auto"/>
        <w:bottom w:val="none" w:sz="0" w:space="0" w:color="auto"/>
        <w:right w:val="none" w:sz="0" w:space="0" w:color="auto"/>
      </w:divBdr>
    </w:div>
    <w:div w:id="1662659424">
      <w:bodyDiv w:val="1"/>
      <w:marLeft w:val="0"/>
      <w:marRight w:val="0"/>
      <w:marTop w:val="0"/>
      <w:marBottom w:val="0"/>
      <w:divBdr>
        <w:top w:val="none" w:sz="0" w:space="0" w:color="auto"/>
        <w:left w:val="none" w:sz="0" w:space="0" w:color="auto"/>
        <w:bottom w:val="none" w:sz="0" w:space="0" w:color="auto"/>
        <w:right w:val="none" w:sz="0" w:space="0" w:color="auto"/>
      </w:divBdr>
    </w:div>
    <w:div w:id="2048988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27">
      <a:dk1>
        <a:sysClr val="windowText" lastClr="000000"/>
      </a:dk1>
      <a:lt1>
        <a:sysClr val="window" lastClr="FFFFFF"/>
      </a:lt1>
      <a:dk2>
        <a:srgbClr val="39302A"/>
      </a:dk2>
      <a:lt2>
        <a:srgbClr val="E5DEDB"/>
      </a:lt2>
      <a:accent1>
        <a:srgbClr val="C59A00"/>
      </a:accent1>
      <a:accent2>
        <a:srgbClr val="C59A00"/>
      </a:accent2>
      <a:accent3>
        <a:srgbClr val="C59A00"/>
      </a:accent3>
      <a:accent4>
        <a:srgbClr val="C59A00"/>
      </a:accent4>
      <a:accent5>
        <a:srgbClr val="C59A00"/>
      </a:accent5>
      <a:accent6>
        <a:srgbClr val="C59A00"/>
      </a:accent6>
      <a:hlink>
        <a:srgbClr val="C59A00"/>
      </a:hlink>
      <a:folHlink>
        <a:srgbClr val="C59A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Petitbois Merlande</dc:creator>
  <cp:keywords/>
  <dc:description/>
  <cp:lastModifiedBy>Salas Daphne</cp:lastModifiedBy>
  <cp:revision>3</cp:revision>
  <cp:lastPrinted>2023-02-27T13:28:00Z</cp:lastPrinted>
  <dcterms:created xsi:type="dcterms:W3CDTF">2024-07-08T14:22:00Z</dcterms:created>
  <dcterms:modified xsi:type="dcterms:W3CDTF">2024-07-08T14:23:00Z</dcterms:modified>
</cp:coreProperties>
</file>